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2016年执业药师考试大纲-中药学综合知识与技能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2016年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HYPERLINK "http://www.ykpass.com.cn/zyx/"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Style w:val="5"/>
          <w:rFonts w:ascii="宋体" w:hAnsi="宋体" w:eastAsia="宋体" w:cs="宋体"/>
          <w:color w:val="000080"/>
          <w:sz w:val="21"/>
          <w:szCs w:val="21"/>
        </w:rPr>
        <w:t>执业中药师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中药学综合知识与技能考试大纲已经公布，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HYPERLINK "http://www.ykpass.com.cn"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Style w:val="5"/>
          <w:rFonts w:ascii="宋体" w:hAnsi="宋体" w:eastAsia="宋体" w:cs="宋体"/>
          <w:color w:val="000080"/>
          <w:sz w:val="21"/>
          <w:szCs w:val="21"/>
        </w:rPr>
        <w:t>医学考试在线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在第一时间整理如下，2016年执业中药师中药学综合知识与技能考试大纲相比2015年无变化，希望广大考生及时复习备考，具体内容如下：</w:t>
      </w:r>
    </w:p>
    <w:tbl>
      <w:tblPr>
        <w:tblW w:w="9122" w:type="dxa"/>
        <w:jc w:val="center"/>
        <w:tblCellSpacing w:w="0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032"/>
        <w:gridCol w:w="2627"/>
        <w:gridCol w:w="35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大单元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小单元</w:t>
            </w:r>
          </w:p>
        </w:tc>
        <w:tc>
          <w:tcPr>
            <w:tcW w:w="2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细 目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 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 中医基础理论</w:t>
            </w: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（一）中医学的基本特点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1.整体观念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（1）人是一个有机整体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（2）人与环境的统一性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2.辨证论治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（1）症、证、病的区别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（2）辨证与论治的关系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instrText xml:space="preserve">INCLUDEPICTURE \d "http://yaoshi.yixue001.com/upload/image/20160322/6359423378240021091120397.jpg" \* MERGEFORMATINET </w:instrTex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5172075" cy="4600575"/>
                  <wp:effectExtent l="0" t="0" r="9525" b="9525"/>
                  <wp:docPr id="2" name="图片 2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4.jpg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2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（四）藏象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1.五脏的生理功能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（1）心的生理功能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（2）肺的生理功能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（3）脾的生理功能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（4）肝的生理功能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（5）肾的生理功能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2.五脏之间的关系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（1）心与肺的主要生理关系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（2）心与脾的主要生理关系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（3）心与肝的主要生理关系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（4）心与肾的主要生理关系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（5）肺与脾的主要生理关系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（6）肺与肝的主要生理关系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（7）肺与肾的主要生理关系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（8）肝与脾的主要生理关系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（9）肝与肾的主要生理关系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（10）脾与肾的主要生理关系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3.五脏与志、液、体、华、窍的关系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（1）心与志、液、体、华、窍的关系 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（2）肺与志、液、体、华、窍的关系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（3）脾与志、液、体、华、窍的关系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（4）肝与志、液、体、华、窍的关系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4.六腑的生理功能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（5）肾与志、液、体、华、窍的关系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（1）胆的主要生理功能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（2）胃的主要生理功能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（3）小肠的主要生理功能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（4）大肠的主要生理功能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（5）膀胱的主要生理功能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（6）三焦的主要生理功能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5.奇恒之腑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（1）奇恒之腑所包括的组织器官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（2）脑的生理功能及与五脏的关系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（3）女子胞的生理功能及影响其功能的生理因素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6.五脏与六腑的关系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（1）心与小肠的主要生理关系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（2）肺与大肠的主要生理关系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（3）脾与胃的主要生理关系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（4）肝与胆的主要生理关系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（5）肾与膀胱的主要生理关系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（五）生命活动的基本物质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1.气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（1）气的生成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（2）气的分类与分布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（3）气的功能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（4）气的运行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2.血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（1）血的生成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（2）血的运行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（3）血的功能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（4）气与血的关系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3.津液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（1）津液的生成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（2）津液的代谢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（3）津液的功能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（六）经络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1.经络系统的组成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（1）经络系统的组成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（2）经脉和络脉的组成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2.十二经脉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（1）走向和交接规律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（2）分布规律和流注次序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3.奇经八脉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（1）奇经八脉的特点和作用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（2）督、任、冲、带脉的基本功能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4.经络的生理功能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经络的主要生理功能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（七）体质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1.体质的构成要素与分类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（1）体质的构成要素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（2）体质的分类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2.体质学说的应用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（1）指导养生防病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（2）指导辨证治疗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（八）病因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1.六淫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（1）六淫与六气的区别及六淫致病的共同特点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（2）风邪的性质及致病特点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（3）寒邪的性质及致病特点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（4）暑邪的性质及致病特点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（5）湿邪的性质及致病特点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（6）燥邪的性质及致病特点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（7）火邪的性质及致病特点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（8）疫疠邪气的性质及致病特点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2.七情内伤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（1）七情与脏腑气血的关系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（2）七情内伤的致病特点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3.饮食与劳逸失常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（1）饮食不节、不洁、偏嗜的致病特点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（2）劳逸失常的致病特点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4.痰饮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（1）痰饮的形成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（2）痰饮的致病特点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5.瘀血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（1）瘀血的形成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（2）瘀血的致病特点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（九）发病与病机</w:t>
            </w:r>
          </w:p>
        </w:tc>
        <w:tc>
          <w:tcPr>
            <w:tcW w:w="2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1.发病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正气与邪气在发病中的辩证关系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2.邪正盛衰病机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（1）邪正盛衰与虚实变化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（2）邪正盛衰与疾病转归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3.阴阳失调病机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（1）阴阳盛衰的病机特点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（2）阴阳互损的病机特点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（3）阴阳格拒的病机特点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（4）阴阳亡失的病机特点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4.气血津液失调病机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（1）气失调的病机特点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（2）血失调的病机特点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（3）津液失调的病机特点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（十）预防与康复</w:t>
            </w:r>
          </w:p>
        </w:tc>
        <w:tc>
          <w:tcPr>
            <w:tcW w:w="26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1.预防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（1）未病先防的原则和方法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（2）既病防变的基本措施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2.康复</w:t>
            </w:r>
          </w:p>
        </w:tc>
        <w:tc>
          <w:tcPr>
            <w:tcW w:w="3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康复的原则及常用疗法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98" w:type="dxa"/>
        <w:jc w:val="center"/>
        <w:tblCellSpacing w:w="0" w:type="dxa"/>
        <w:tblInd w:w="-9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678"/>
        <w:gridCol w:w="1414"/>
        <w:gridCol w:w="6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 中医诊断基础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（一）中医诊断学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中医诊断学要点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（二）四诊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1.望诊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（1）望神、失神、假神、神乱的临床表现和意义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（2）白、黄、赤、青、黑五种病色的临床意义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（3）望形体、头面的主要内容及临床意义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（4）望舌质、舌笞的主要内容及临床意义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（5）望排出物的主要内容及临床意义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2.闻诊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（1）语声、呼吸异常及咳嗽、呃逆、嗳气 声音变化的临床意义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（2）口气、痰涕、二便气味异常的临床意义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3.问诊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（1）恶寒发热、但寒不热、但热不寒、寒热往来的临床意义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（2）表证辨汗、自汗、盗汗、绝汗、战汗的临床表现及意义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（3）疼痛的性质特点及不同部位疼痛的临床意义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（4）口渴与饮水、食欲与食量及口味异常的临床意义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（5）大便和小便变化的临床意义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（6）失眠和嗜睡的临床意义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（7）耳鸣耳聋、头晕目眩的临床意义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（8）月经与带下变化的临床意义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4.切诊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（1）切脉的部位和寸口脉分候脏腑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（2）常见病脉的脉象及主病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（3）按肌肤、按脘腹的要点和临床意义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（三）辨证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1.八纲辨证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（1）表证、里证的临床表现、相互关系及辨证鉴别要点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（2）寒证、热证的临床表现、相互关系及辨证鉴别要点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（3）虚证、实证的临床表现、相互关系及辨证鉴别要点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（4）阴证、阳证的形成、临床表现和辨证鉴别要点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2.脏腑辨证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（1）心气虚与心阳虚、心血虚与心阴虚及心血瘀阻、心火亢盛证的临床表现及辨证要点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（2）肺气虚与肺阴虚、风寒犯肺与风热犯肺及燥热犯肺、痰浊阻肺证的临床表现及辨证要点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（3）脾气虚与脾阳虚、寒湿困脾与脾胃湿热证的临床表现及辨证要点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（4）肝气郁结、肝火上炎、肝阳上亢、肝风内动、肝阴虚、肝血虚、肝胆湿热、寒滞肝脉证的临床表现及辨证要点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（5）肾阳虚、肾阴虚、肾精不足、肾气不固、肾不纳气证的临床表现及辨证要点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（6）胃寒、胃热（火）食滞胃脘、胃阴虚、大肠湿热、大肠液亏、膀胱湿热证的临床表现及辨证要点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（7）心肺两虚、心脾两虚、心肾不交、肺脾两虚、肝火犯肺、肺肾阴虚、肝脾不调、肝胃不和、脾肾阳虚、肝肾阴虚证的临床表现及辨证要点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3.气血津液辨证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（1）气虚、气陷、气滞、气逆证的临床表现及辨证要点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（2）血虚、血瘀、血热、血寒证的临床表现及辨证要点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（3）气滞血瘀、气血两虚、气不摄血、气随血脱证的临床表现及辨证要点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（4）津液不足证、水肿的临床表现及辨证要点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 常见病辨证论治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（一）治则与治法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1.治病求本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（1）治标与治本的运用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（2）正治与反治的运用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2.扶正与祛邪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（1）扶正与祛邪的区别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（2）扶正祛邪的运用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3.调整阴阳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损其有余和补其不足的区别及临床应用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4.三因制宜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（1）因时制宜的原则和临床应用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（2）因地制宜的原则和临床应用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（3）因人制宜的原则和临床应用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（二）中医内科病证的辨证论治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1.感冒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（2）辨证论治（风热感冒、风寒感冒、时行感冒、体虚感冒的症状、治法、方剂应用、中成药选用）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2.咳嗽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（2）辨证论治（风寒犯肺、风热犯肺、燥邪伤肺、痰热壅肺、肺肾阴虚的症状、治法、方剂应用、中成药选用）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3.喘证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（2）辨证论治（风寒闭肺、痰热郁肺、肾不纳气的症状、治法、方剂应用和中成药选用）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4.胸痹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（2）辨证论治（气虚血瘀、气滞血瘀、痰瘀痹阻、寒凝心脉、气阴两虚、心肾阳虚的症状、治法、方剂应用和中成药选用）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5.不寐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（2）辨证论治（心火炽盛、肝气郁结、阴血亏虚、心脾两虚的症状、治法、方剂应用和中成药选用）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6.胃痛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（2）辨证论治（寒凝气滞、饮食停滞、肝胃不和、肝胃郁热、脾胃虚寒的症状、治法、方剂应用和中成药选用）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7.泄泻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（2）辨证论治（食伤肠胃、湿热内蕴、脾胃气虚、脾肾阳虚的症状、治法、方剂应用和中成药选用）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8.便秘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（2）辨证论治（热结肠胃、气滞郁结、津亏肠燥、阳虚寒凝的症状、治法、方剂应用和中成药选用）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9.中风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（2）辨证论治（①半身不遂：气虚血瘀、肝阳上亢的症状、治法、方剂应用和中成药选用；②语言不利：风痰阻络、肝阳上亢、肾精亏损的症状、治法、方剂应用和中成药选用）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10.头痛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（2）辨证论治（风寒头痛、风热头痛、肝阳上亢、瘀血阻络的症状、治法、方剂应用和中成药选用）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11.眩晕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（2）辨证论治（肝火上扰、气血亏虚、痰浊上蒙、肝肾阴虚的症状、治法、方剂应用和中成药选用）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12.消渴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（2）辨证论治（阴虚燥热、脾胃气虚、肾阴亏虚、阴阳两虚的症状、治法、方剂应用和中成药选用）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13.淋证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（2）辨证论治〔热淋、石淋、劳淋的症状、治法、方剂应用和中成药选用）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14.癃闭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（2）辨证论治（膀胱湿热、湿热瘀阻、肾阳衰惫的症状、治法、方剂应用和中成药选用）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15.阳痿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（2）辨证论治（惊恐伤肾、心脾两虚、肾阳不足、肝郁不舒的症状、治法、方剂应用和中成药选用）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16.郁证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（2）辨证论治（肝气郁结、痰气郁结、心脾两虚的症状、治法、方剂应用和中成药选用）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17.虚劳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（2）辨证论治〔气虚、血虚、阴虚、阳虚、阴阳两虚的症状、治法、方剂应用和中成药选用）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18.痹证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（2）辨证论治〔行痹、痛痹、虺痹的症状、治法、方剂应用和中成药选用；着痹的症状、治法和方剂应用）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19.中暑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（2）辨证论治〔阳暑、阴暑的症状、治法、方剂应用和中成药选用）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（三）中医外科病证的辨证论治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1.疮疖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（2）辨证论治（热毒蕴结、湿毒瘀结的症状、治法、方剂应用和中成药选用）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2.乳癖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（2）辨证论治（肝郁痰凝、冲任失调的症状、治法、方剂应用和中成药选用）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3.痤疮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（2）辨证论治（肺经风热、胃肠湿热、痰湿瘀滞的症状、治法、方剂应用和中成药选用）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4.瘾疹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（2）辨证论治（胃肠湿热、风热犯表的症状、治法、方剂应用和中成药选用）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5.痔疮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（2）辨证论治（①内痔：肠风下血、湿热下注、气滞血瘀、脾虚气陷的症状、治法、方剂应用和中成药选用；②外痔：气滞血瘀、湿热下注的症状、治法、方剂应用和中成药选用）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6.跌打损伤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（2）辨证论治（气滞血瘀、瘀血阻络、风寒湿瘀的症状、治法、方剂应用和中成药选用）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（四）中医妇科病证的辨证论治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1.月经不调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①月经先期：肾气虚、肝经郁热的症状、治法、方剂应用和中成药选用；②月经后期：肾虚血少、气滞血瘀的症状、治法、方剂应用和中成药选用；③月经先后无定期：肾虚、肝郁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2.痛经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（2）辨证论治（气滞血瘀、阳虚内寒的症状、治法、方剂应用和中成药选用）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3.崩漏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（2）辨证论治（气血两虚、脾不统血、肝肾不足、瘀血阻络的症状、治法、方剂应用和中成药选用）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4.带下过多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（2）辨证论治（肾虚带下、湿热下注、脾虚湿盛的症状、治法、方剂应用和中成药选用）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5.绝经前后诸症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（2）辨证论治（阴虚火旺、脾肾阳虚的症状、治法、方剂应用和中成药选用）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（五）中医儿科病证的辨证论治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1.积滞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（2）辨证论治（乳食内积、脾虚夹积的症状、治法、方剂应用和中成药选用）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2.厌食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（2）辨证论治（脾运失健、脾胃气虚、胃阴不足的症状、治法、方剂应用和中成药选用）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（六）中医耳鼻咽喉科病证的辨证论治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1.鼻渊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（2）辨证论治（风热蕴肺、胆经郁热的症状、治法、方剂应用和中成药选用）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2.口疮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（2）辨证论治（心脾积热、脾肾阳虚的症状、治法、方剂应用和中成药选用）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3.咽喉肿痛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（2）辨证论治（风热外袭、火毒上攻、虚火上炎的症状、治法、方剂应用和中成药选用）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 民族医药基础知识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（一）藏医药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1.藏医基础知识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（1）五元、三因、阴阳学说的内容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（2）藏医的治疗方法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2.藏药基础知识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（1）药物与五元的关系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（2）药物的六味、八性、十七效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（3）配伍方法、原则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（4）剂型和用药禁忌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（5）常用方剂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（二）蒙医药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1.蒙医基础知识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（1）二根、七素、二秽的内容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（2）七素与二根的关系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2.蒙药基础知识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（1）药味、药力、药能、药物功能的内容，药味与五元的关系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（2）组方依据和准则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（3）传统剂型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（4）用药方法、剂量和用药禁忌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（三）维吾尔医药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1.维吾尔医基础知识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维吾尔医学的各种学说内容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2.维吾尔药基础知识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（1）药性、药性级别、药味、矫正药的内容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（2）方剂的组成，方剂的命名，方剂的用量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（3）维吾尔药的四大类剂型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 常用医学检查指标及其临床意义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（一）血常规检查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1.白细胞计数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（1）正常值参考范围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2.白细胞分类计数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3.红细胞计数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4.血红蛋白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5.血小板计数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6.红细胞沉降率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（二）尿常规检查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1.尿液酸碱度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2.尿比重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3.尿蛋白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4.尿葡萄糖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5.尿胆红素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6.尿隐血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7.尿中白细胞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8.尿沉渣管型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9.尿沉澄结晶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10.尿酮体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11.尿淀粉酶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（三）粪常规检查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1.粪外观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2.粪隐血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3.粪胆原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4.粪便细胞显微镜检查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（四）肝功能检查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1.血清丙氨酸氨基转移 酶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（1）丙氨酸氨基转移酶、天门冬氨酸氨基转移酶的正常值参考范围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2.血清天门冬氨酸氨基转移酶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3.血清γ-谷氨酰转移酶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4.血清碱性磷酸酶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5.血清总蛋白、白蛋白和球蛋白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6.血清总胆红素、非结合胆红素、结合胆红素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（五）肾功能检查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1.血清尿素氮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（1）正常值参考范围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2.血清肌酐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（六）血液生化检查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1.淀粉酶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2.血清肌酸激酶、同工酶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3.心肌肌钙蛋白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4.血尿酸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（七）糖、脂代谢检查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1.空腹血糖和口服葡萄糖耐量试验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（1）正常值参考范围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2.糖化血红蛋白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3.总胆固醇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4.三酰甘油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5.高密度脂蛋白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6.低密度脂蛋白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（八）乙型肝炎病毒标志物检测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1.乙肝病毒六项</w:t>
            </w:r>
          </w:p>
        </w:tc>
        <w:tc>
          <w:tcPr>
            <w:tcW w:w="60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2.乙肝病毒DNA</w:t>
            </w:r>
          </w:p>
        </w:tc>
        <w:tc>
          <w:tcPr>
            <w:tcW w:w="60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六 中医药文献信息与咨询服务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（一）中医药信息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1.特点与来源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（2）主要来源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2.传统文献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（1）主要的医学典籍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（2）主要的本草典籍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（3）主要的方书典籍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3.现代信息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（1）药品标准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（2）常用中医药期刊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（3）常用中医药工具书与文献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（4）常用的药品集和专著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（5）互联网资源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（二）咨询服务和用药指导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1.咨询服务方法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（1）咨询环境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（2）咨询方式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2.咨询服务的对象和内容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（1）患者用药咨询服务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（2）医师用药咨询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（3）护士用药咨询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3.咨询技巧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（1）沟通技巧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（2）投诉应对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4.应用药品的特殊提示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（1）需特殊提醒的用药人群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（2）需特殊提示的情形和特别注意的问题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七 中药调剂操作的基本技能知识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（一）中药处方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1.处方格式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前记、正文、后记的内容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2.处方的常用术语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（1）与药名有关的术语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（2）与调剂有关的术语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（3）与煎煮等有关的术语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3.处方调剂的流程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中药调剂流程的一般环节和“四查十对”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（二）处方审核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1.处方审核的原则和要求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审方中的注意事项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2.处方审核的主要内容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（1）处方规范性内容与要求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（2）处方的药品用名与处方应付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（3）处方的用法用量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（4）用药禁忌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（三）处方调配与复核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1.饮片处方调配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（1）饮片斗谱安排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（2）饮片调剂用具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（3）药味调配要求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2.中成药处方调配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（1）中成药处方调配的程序和注意事项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（2）妊娠慎用的中成药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（3）妊娠禁用的中成药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3.调配复核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（1）饮片调配复核内容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（2）中成药调配复核内容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（四）发药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1.中药饮片用药指导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内容与要点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2.中成药用药指导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内容与要点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（五）中药汤剂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中药汤剂的煎煮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1.煎煮程序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3.特殊煎药方法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（六）特殊中药处方的调剂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1.特殊管理的中药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（1）毒性中药的用法用量及调剂要求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（2）罂粟壳的用法用量及调剂要求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2.有毒、小毒中药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用法用量及调剂要求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八 中药的贮藏与养护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（一）中药的质量变异现象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1.中药饮片贮存中常见的质量变异现象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虫蛀、霉变、泛油、变色、气味散失、风化、潮解、粘连、腐烂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2.中成药贮存中常见的 质量变异现象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易发生虫蛀、霉变、酸败、挥发、沉淀现 象的常见剂型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（二）引起中药质量变异的因素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1.自身因素对中药质量变异的影响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所含水分、淀粉、黏液质、油脂、挥发油、色素等对中药质量变异的影响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2.环境因素对中药质量 变异的影响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温度、湿度、日光、空气、霉菌、虫害、包装容器、贮存时间对中药质量变异的影响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（三）中药贮藏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1.中药贮藏的环境要求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（1）《中国药典》“凡例”贮藏项下各名词术语的规定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（2）中药贮藏对环境的基本要求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2.中药饮片的贮藏要求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不同特性饮片的贮藏要求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3.中成药的贮藏要求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不同剂型中成药的贮藏要求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（四）中药养护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1.传统养护技术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清洁、除湿、密封（密闭）低温、高温养 护法，对抗贮存法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2.现代养护技术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远红外加热干燥、微波干燥、气调、射线辐射杀虫灭菌、包装防霉、气幕防潮、蒸气加热、气体灭菌、挥发油熏蒸防霉养护技术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九 中药的合理应用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（一）合理用药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1.合理用药的基本原则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合理用药的诸原则〔安全、有效、简便、经 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2.不合理用药的主要表现及后果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（1）不合理用药的主要表现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（2）不合理用药的主要后果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3.保证合理用药的主要措施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保证合理用药的各种措施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（二）中成药的联合应用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1.中成药的合理联用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（1）中成药之间的配伍应用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（2）中成药与药引的配伍应用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2.中成药联用的配伍禁忌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（1）含“十八反”、“十九畏”药味中成药的 酉己伍禁忌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（2）含有—物中成药的联用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（3）不同功效药物联用的禁忌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（4）药物的相互作用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（三）中西药的联合应用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1.中西药联用的特点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（1）协同增效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（2）降低毒副反应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（3）降低用药剂量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2.中西药联用的药物相互作用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（1）药动学的相互作用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（2）药效学的相互作用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3.中西药联用的实例分析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（1）中西药合理联用的实例分析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（2）中西药不合理联用的实例分析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4.含西药组分的中成药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（1）常用的品名和所含西药成分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（2）使用注意事项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 特殊人群的中药应用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（一）老年人的中药应用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老年人合理应用中药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（1）老年人合理应用中药的原则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（2）老年人合理服用滋补药的注意事项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（二）妊娠期患者和哺乳期患者的中药应用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1.妊娠期患者的中药应用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根据风险慎重选择用药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2.哺乳期患者的中药应用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哺乳期用药对新生儿的影响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（三）婴幼儿患者的中药应用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婴幼儿患者合理应用中药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（1）婴幼儿患者合理应用中药的原则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（2）婴幼儿患者合理应用中药的注意事项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（四）肾功能不全者的中药应用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1.肾功能不全者用药基本原则和注意事项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2.常见对肾功能有影响的中药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相关品种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3.中药引起肾损伤的防治原则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（五）肝功能不全者的中药应用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1.肝功能不全者用药基本原则和注意事项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2.引起肝损伤的中药及其主要化学物质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相关品种及有关化学物质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十一 中药不良反应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（一）中药不良反应常见的临床表现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1.皮肤症状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各种类型药疹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2.全身症状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（1）各系统常见的中毒表现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（2）肝肾损害的中毒表现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（二）引起中药不良反应发生的因素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1.药物和使用的因素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品种混乱、炮制不当、剂量过大、疗程过长、辨证不准、配伍失度等引发不良反应的因素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2.机体因素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（1）生理因素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（2）遗传因素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（3）病理因素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（三）医疗用毒性中药的中毒反应和基本救治原则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1.乌头类药物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（1）乌头类药物和含乌头类药物的中成药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2.马钱子及含马钱子的 中成药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（1）含马钱子的常见中成药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3.蟾酥及含蟾酥的中成药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（1）含蟾酥的常见中成药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4.雄黄及含雄黄的中成 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（1）含雄黄的常见中成药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5.含朱砂、轻粉、红粉的 中成药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（1）含朱砂、轻粉、红粉的常见中成药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（四）常用中药品种的不良反应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1.中药饮片的不良反应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（1）常见品种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（2）不良反应表现及处理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2.中成药的不良反应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（1）常见品种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（2）不良反应表现及用药指导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3.中药注射剂的不良反 应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（1）常见品种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（2）不良反应表现及用药指导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（五）中药不良反应监测与报告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1.药品不良反应监测方 法和报告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（1）自愿呈报和集中监测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（2）监管系统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（3）报告范围和程序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2.药品不良反应/事件报告表</w:t>
            </w: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（1）填写内容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1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（2）注意事项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drawing>
        <wp:inline distT="0" distB="0" distL="114300" distR="114300">
          <wp:extent cx="1800225" cy="561975"/>
          <wp:effectExtent l="0" t="0" r="9525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 w:ascii="宋体" w:hAnsi="宋体"/>
      </w:rPr>
      <w:t xml:space="preserve">   </w:t>
    </w:r>
    <w:r>
      <w:rPr>
        <w:rFonts w:hint="eastAsia" w:ascii="宋体" w:hAnsi="宋体"/>
        <w:lang w:eastAsia="zh-CN"/>
      </w:rPr>
      <w:t>医学考试在线</w:t>
    </w:r>
    <w:r>
      <w:rPr>
        <w:rFonts w:hint="eastAsia" w:ascii="宋体" w:hAnsi="宋体"/>
        <w:lang w:val="en-US" w:eastAsia="zh-CN"/>
      </w:rPr>
      <w:fldChar w:fldCharType="begin"/>
    </w:r>
    <w:r>
      <w:rPr>
        <w:rFonts w:hint="eastAsia" w:ascii="宋体" w:hAnsi="宋体"/>
        <w:lang w:val="en-US" w:eastAsia="zh-CN"/>
      </w:rPr>
      <w:instrText xml:space="preserve"> HYPERLINK "http://www.ykpass.com.cn" </w:instrText>
    </w:r>
    <w:r>
      <w:rPr>
        <w:rFonts w:hint="eastAsia" w:ascii="宋体" w:hAnsi="宋体"/>
        <w:lang w:val="en-US" w:eastAsia="zh-CN"/>
      </w:rPr>
      <w:fldChar w:fldCharType="separate"/>
    </w:r>
    <w:r>
      <w:rPr>
        <w:rStyle w:val="5"/>
        <w:rFonts w:hint="eastAsia" w:ascii="宋体" w:hAnsi="宋体"/>
        <w:lang w:val="en-US" w:eastAsia="zh-CN"/>
      </w:rPr>
      <w:t>www.ykpass.com.cn</w:t>
    </w:r>
    <w:r>
      <w:rPr>
        <w:rFonts w:hint="eastAsia" w:ascii="宋体" w:hAnsi="宋体"/>
        <w:lang w:val="en-US" w:eastAsia="zh-CN"/>
      </w:rPr>
      <w:fldChar w:fldCharType="end"/>
    </w:r>
    <w:r>
      <w:rPr>
        <w:rFonts w:hint="eastAsia" w:ascii="宋体" w:hAnsi="宋体"/>
      </w:rPr>
      <w:t xml:space="preserve"> （电话400-650-6615）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5B84"/>
    <w:rsid w:val="312B5B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yaoshi.yixue001.com/upload/image/20160322/6359423378240021091120397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2016-04-14T02:25:00Z</dcterms:created>
  <dc:creator>Administrator</dc:creator>
  <cp:lastModifiedBy>Administrator</cp:lastModifiedBy>
  <dcterms:modified xsi:type="dcterms:W3CDTF">2016-04-14T02:27:19Z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