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"/>
        <w:ind w:left="2860"/>
      </w:pPr>
      <w:r>
        <w:rPr>
          <w:rFonts w:ascii="Times New Roman" w:eastAsia="Times New Roman"/>
        </w:rPr>
        <w:t>101</w:t>
      </w:r>
      <w:r>
        <w:t>药学初级（士）考试大纲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5"/>
        </w:rPr>
      </w:pPr>
    </w:p>
    <w:p>
      <w:pPr>
        <w:pStyle w:val="2"/>
        <w:spacing w:before="66"/>
        <w:ind w:left="2857"/>
      </w:pPr>
      <w:r>
        <w:t>基础知识</w:t>
      </w:r>
    </w:p>
    <w:p>
      <w:pPr>
        <w:spacing w:before="7" w:line="240" w:lineRule="auto"/>
        <w:rPr>
          <w:b/>
          <w:sz w:val="29"/>
        </w:rPr>
      </w:pPr>
    </w:p>
    <w:p>
      <w:pPr>
        <w:pStyle w:val="2"/>
        <w:spacing w:before="66" w:after="2"/>
        <w:ind w:left="2860"/>
      </w:pPr>
      <w:r>
        <w:t>生理学</w:t>
      </w:r>
    </w:p>
    <w:tbl>
      <w:tblPr>
        <w:tblStyle w:val="4"/>
        <w:tblW w:w="8539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22"/>
        <w:gridCol w:w="4035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96" w:type="dxa"/>
          </w:tcPr>
          <w:p>
            <w:pPr>
              <w:pStyle w:val="7"/>
              <w:spacing w:before="2" w:line="294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22" w:type="dxa"/>
          </w:tcPr>
          <w:p>
            <w:pPr>
              <w:pStyle w:val="7"/>
              <w:spacing w:before="2" w:line="294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35" w:type="dxa"/>
          </w:tcPr>
          <w:p>
            <w:pPr>
              <w:pStyle w:val="7"/>
              <w:tabs>
                <w:tab w:val="left" w:pos="564"/>
              </w:tabs>
              <w:spacing w:before="2" w:line="29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1186" w:type="dxa"/>
          </w:tcPr>
          <w:p>
            <w:pPr>
              <w:pStyle w:val="7"/>
              <w:spacing w:before="2" w:line="294" w:lineRule="exact"/>
              <w:ind w:left="9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一、细胞的基本功能</w:t>
            </w:r>
          </w:p>
        </w:tc>
        <w:tc>
          <w:tcPr>
            <w:tcW w:w="1822" w:type="dxa"/>
          </w:tcPr>
          <w:p>
            <w:pPr>
              <w:pStyle w:val="7"/>
              <w:spacing w:before="21" w:line="235" w:lineRule="auto"/>
              <w:ind w:right="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．细胞膜的结构和物质转运动能</w:t>
            </w:r>
          </w:p>
        </w:tc>
        <w:tc>
          <w:tcPr>
            <w:tcW w:w="4035" w:type="dxa"/>
          </w:tcPr>
          <w:p>
            <w:pPr>
              <w:pStyle w:val="7"/>
              <w:spacing w:before="51" w:line="292" w:lineRule="exact"/>
              <w:ind w:left="40" w:right="132"/>
              <w:jc w:val="both"/>
              <w:rPr>
                <w:sz w:val="24"/>
              </w:rPr>
            </w:pPr>
            <w:r>
              <w:rPr>
                <w:sz w:val="24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6" w:type="dxa"/>
          </w:tcPr>
          <w:p>
            <w:pPr>
              <w:pStyle w:val="7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3" w:line="302" w:lineRule="exact"/>
              <w:ind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．细胞的跨膜信号转导</w:t>
            </w:r>
          </w:p>
        </w:tc>
        <w:tc>
          <w:tcPr>
            <w:tcW w:w="4035" w:type="dxa"/>
          </w:tcPr>
          <w:p>
            <w:pPr>
              <w:pStyle w:val="7"/>
              <w:spacing w:before="14" w:line="310" w:lineRule="atLeast"/>
              <w:ind w:left="40" w:right="12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G-</w:t>
            </w:r>
            <w:r>
              <w:rPr>
                <w:sz w:val="24"/>
              </w:rPr>
              <w:t>蛋白耦联受体、离子受体和酶耦联受体介导的信号转导的主要途径</w:t>
            </w:r>
          </w:p>
        </w:tc>
        <w:tc>
          <w:tcPr>
            <w:tcW w:w="1186" w:type="dxa"/>
          </w:tcPr>
          <w:p>
            <w:pPr>
              <w:pStyle w:val="7"/>
              <w:spacing w:before="175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line="302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．细胞的生物</w:t>
            </w:r>
          </w:p>
          <w:p>
            <w:pPr>
              <w:pStyle w:val="7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电现象</w:t>
            </w:r>
          </w:p>
        </w:tc>
        <w:tc>
          <w:tcPr>
            <w:tcW w:w="4035" w:type="dxa"/>
          </w:tcPr>
          <w:p>
            <w:pPr>
              <w:pStyle w:val="7"/>
              <w:spacing w:before="27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静息电位和动作电位的定义、波形和产生机制</w:t>
            </w:r>
          </w:p>
        </w:tc>
        <w:tc>
          <w:tcPr>
            <w:tcW w:w="1186" w:type="dxa"/>
          </w:tcPr>
          <w:p>
            <w:pPr>
              <w:pStyle w:val="7"/>
              <w:spacing w:before="16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155" w:line="235" w:lineRule="auto"/>
              <w:ind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．肌细胞的收缩</w:t>
            </w:r>
          </w:p>
        </w:tc>
        <w:tc>
          <w:tcPr>
            <w:tcW w:w="4035" w:type="dxa"/>
          </w:tcPr>
          <w:p>
            <w:pPr>
              <w:pStyle w:val="7"/>
              <w:spacing w:before="4" w:line="247" w:lineRule="auto"/>
              <w:ind w:left="40" w:right="52"/>
              <w:rPr>
                <w:sz w:val="24"/>
              </w:rPr>
            </w:pPr>
            <w:r>
              <w:rPr>
                <w:sz w:val="24"/>
              </w:rPr>
              <w:t>神经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骨骼肌接头处兴奋的传递过程、骨骼肌收缩的机制和兴奋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收缩耦联基</w:t>
            </w:r>
          </w:p>
          <w:p>
            <w:pPr>
              <w:pStyle w:val="7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本过程</w:t>
            </w:r>
          </w:p>
        </w:tc>
        <w:tc>
          <w:tcPr>
            <w:tcW w:w="1186" w:type="dxa"/>
          </w:tcPr>
          <w:p>
            <w:pPr>
              <w:pStyle w:val="7"/>
              <w:ind w:left="0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restart"/>
          </w:tcPr>
          <w:p>
            <w:pPr>
              <w:pStyle w:val="7"/>
              <w:spacing w:before="10"/>
              <w:ind w:left="0"/>
              <w:rPr>
                <w:b/>
                <w:sz w:val="35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二、血液</w:t>
            </w:r>
          </w:p>
        </w:tc>
        <w:tc>
          <w:tcPr>
            <w:tcW w:w="1822" w:type="dxa"/>
          </w:tcPr>
          <w:p>
            <w:pPr>
              <w:pStyle w:val="7"/>
              <w:spacing w:before="3" w:line="302" w:lineRule="exact"/>
              <w:ind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．血细胞的组成</w:t>
            </w:r>
          </w:p>
        </w:tc>
        <w:tc>
          <w:tcPr>
            <w:tcW w:w="4035" w:type="dxa"/>
          </w:tcPr>
          <w:p>
            <w:pPr>
              <w:pStyle w:val="7"/>
              <w:spacing w:before="35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红细胞、白细胞和血小板的数量、生理特性、功能和生成的调节</w:t>
            </w:r>
          </w:p>
        </w:tc>
        <w:tc>
          <w:tcPr>
            <w:tcW w:w="1186" w:type="dxa"/>
          </w:tcPr>
          <w:p>
            <w:pPr>
              <w:pStyle w:val="7"/>
              <w:spacing w:before="175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12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．生理性止血</w:t>
            </w:r>
          </w:p>
        </w:tc>
        <w:tc>
          <w:tcPr>
            <w:tcW w:w="4035" w:type="dxa"/>
          </w:tcPr>
          <w:p>
            <w:pPr>
              <w:pStyle w:val="7"/>
              <w:spacing w:before="6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生理性止血的基本过程、血液凝固的基本步骤和生理性抗凝物质</w:t>
            </w:r>
          </w:p>
        </w:tc>
        <w:tc>
          <w:tcPr>
            <w:tcW w:w="1186" w:type="dxa"/>
          </w:tcPr>
          <w:p>
            <w:pPr>
              <w:pStyle w:val="7"/>
              <w:spacing w:before="14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三、循环</w:t>
            </w:r>
          </w:p>
        </w:tc>
        <w:tc>
          <w:tcPr>
            <w:tcW w:w="1822" w:type="dxa"/>
          </w:tcPr>
          <w:p>
            <w:pPr>
              <w:pStyle w:val="7"/>
              <w:spacing w:line="285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．心脏的生物</w:t>
            </w:r>
          </w:p>
          <w:p>
            <w:pPr>
              <w:pStyle w:val="7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电活动</w:t>
            </w:r>
          </w:p>
        </w:tc>
        <w:tc>
          <w:tcPr>
            <w:tcW w:w="4035" w:type="dxa"/>
          </w:tcPr>
          <w:p>
            <w:pPr>
              <w:pStyle w:val="7"/>
              <w:spacing w:before="11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心肌工作细胞和自律细胞的动作电位波形及其形成机制</w:t>
            </w:r>
          </w:p>
        </w:tc>
        <w:tc>
          <w:tcPr>
            <w:tcW w:w="1186" w:type="dxa"/>
          </w:tcPr>
          <w:p>
            <w:pPr>
              <w:pStyle w:val="7"/>
              <w:spacing w:before="151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3" w:line="302" w:lineRule="exact"/>
              <w:ind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．心脏的泵血功能</w:t>
            </w:r>
          </w:p>
        </w:tc>
        <w:tc>
          <w:tcPr>
            <w:tcW w:w="4035" w:type="dxa"/>
          </w:tcPr>
          <w:p>
            <w:pPr>
              <w:pStyle w:val="7"/>
              <w:spacing w:before="35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心动周期的概念、心脏的泵血过程和心输出量</w:t>
            </w:r>
          </w:p>
        </w:tc>
        <w:tc>
          <w:tcPr>
            <w:tcW w:w="1186" w:type="dxa"/>
          </w:tcPr>
          <w:p>
            <w:pPr>
              <w:pStyle w:val="7"/>
              <w:spacing w:before="175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124" w:line="237" w:lineRule="auto"/>
              <w:ind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．心血管活动的调节</w:t>
            </w:r>
          </w:p>
        </w:tc>
        <w:tc>
          <w:tcPr>
            <w:tcW w:w="4035" w:type="dxa"/>
          </w:tcPr>
          <w:p>
            <w:pPr>
              <w:pStyle w:val="7"/>
              <w:spacing w:before="11" w:line="228" w:lineRule="auto"/>
              <w:ind w:left="40" w:right="132"/>
              <w:rPr>
                <w:sz w:val="24"/>
              </w:rPr>
            </w:pPr>
            <w:r>
              <w:rPr>
                <w:spacing w:val="-2"/>
                <w:sz w:val="24"/>
              </w:rPr>
              <w:t>心脏和血管的神经支配及其作用、压力感受性反射的基本过程和意义、肾</w:t>
            </w:r>
          </w:p>
          <w:p>
            <w:pPr>
              <w:pStyle w:val="7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上腺素和去甲肾上腺素的来源和作用</w:t>
            </w:r>
          </w:p>
        </w:tc>
        <w:tc>
          <w:tcPr>
            <w:tcW w:w="1186" w:type="dxa"/>
          </w:tcPr>
          <w:p>
            <w:pPr>
              <w:pStyle w:val="7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7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96" w:type="dxa"/>
            <w:vMerge w:val="restart"/>
          </w:tcPr>
          <w:p>
            <w:pPr>
              <w:pStyle w:val="7"/>
              <w:spacing w:before="8"/>
              <w:ind w:left="0"/>
              <w:rPr>
                <w:b/>
                <w:sz w:val="3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四、呼吸</w:t>
            </w:r>
          </w:p>
        </w:tc>
        <w:tc>
          <w:tcPr>
            <w:tcW w:w="1822" w:type="dxa"/>
          </w:tcPr>
          <w:p>
            <w:pPr>
              <w:pStyle w:val="7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．肺通气</w:t>
            </w:r>
          </w:p>
        </w:tc>
        <w:tc>
          <w:tcPr>
            <w:tcW w:w="4035" w:type="dxa"/>
          </w:tcPr>
          <w:p>
            <w:pPr>
              <w:pStyle w:val="7"/>
              <w:spacing w:before="6" w:line="292" w:lineRule="exact"/>
              <w:ind w:left="40" w:right="132"/>
              <w:jc w:val="both"/>
              <w:rPr>
                <w:sz w:val="24"/>
              </w:rPr>
            </w:pPr>
            <w:r>
              <w:rPr>
                <w:sz w:val="24"/>
              </w:rPr>
              <w:t>呼吸运动的形式和过程，潮气量、肺活量、时间肺活量、肺通气量和肺泡通气量的定义和数值</w:t>
            </w:r>
          </w:p>
        </w:tc>
        <w:tc>
          <w:tcPr>
            <w:tcW w:w="1186" w:type="dxa"/>
          </w:tcPr>
          <w:p>
            <w:pPr>
              <w:pStyle w:val="7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line="258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．肺换气</w:t>
            </w:r>
          </w:p>
        </w:tc>
        <w:tc>
          <w:tcPr>
            <w:tcW w:w="4035" w:type="dxa"/>
          </w:tcPr>
          <w:p>
            <w:pPr>
              <w:pStyle w:val="7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肺换气的基本原理和过程</w:t>
            </w:r>
          </w:p>
        </w:tc>
        <w:tc>
          <w:tcPr>
            <w:tcW w:w="1186" w:type="dxa"/>
          </w:tcPr>
          <w:p>
            <w:pPr>
              <w:pStyle w:val="7"/>
              <w:spacing w:line="258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restart"/>
          </w:tcPr>
          <w:p>
            <w:pPr>
              <w:pStyle w:val="7"/>
              <w:spacing w:before="6"/>
              <w:ind w:left="0"/>
              <w:rPr>
                <w:b/>
                <w:sz w:val="3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五、消化</w:t>
            </w:r>
          </w:p>
        </w:tc>
        <w:tc>
          <w:tcPr>
            <w:tcW w:w="1822" w:type="dxa"/>
          </w:tcPr>
          <w:p>
            <w:pPr>
              <w:pStyle w:val="7"/>
              <w:spacing w:before="12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．胃内消化</w:t>
            </w:r>
          </w:p>
        </w:tc>
        <w:tc>
          <w:tcPr>
            <w:tcW w:w="4035" w:type="dxa"/>
          </w:tcPr>
          <w:p>
            <w:pPr>
              <w:pStyle w:val="7"/>
              <w:spacing w:before="6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胃液的成分和作用，胃的容受性舒张和蠕动</w:t>
            </w:r>
          </w:p>
        </w:tc>
        <w:tc>
          <w:tcPr>
            <w:tcW w:w="1186" w:type="dxa"/>
          </w:tcPr>
          <w:p>
            <w:pPr>
              <w:pStyle w:val="7"/>
              <w:spacing w:before="14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1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．小肠内消化</w:t>
            </w:r>
          </w:p>
        </w:tc>
        <w:tc>
          <w:tcPr>
            <w:tcW w:w="4035" w:type="dxa"/>
          </w:tcPr>
          <w:p>
            <w:pPr>
              <w:pStyle w:val="7"/>
              <w:spacing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胰液和胆汁的成分和作用，小肠的分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节运动和蠕动</w:t>
            </w:r>
          </w:p>
        </w:tc>
        <w:tc>
          <w:tcPr>
            <w:tcW w:w="1186" w:type="dxa"/>
          </w:tcPr>
          <w:p>
            <w:pPr>
              <w:pStyle w:val="7"/>
              <w:spacing w:before="121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六、体温及其调节</w:t>
            </w:r>
          </w:p>
        </w:tc>
        <w:tc>
          <w:tcPr>
            <w:tcW w:w="1822" w:type="dxa"/>
          </w:tcPr>
          <w:p>
            <w:pPr>
              <w:pStyle w:val="7"/>
              <w:spacing w:before="12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．体温</w:t>
            </w:r>
          </w:p>
        </w:tc>
        <w:tc>
          <w:tcPr>
            <w:tcW w:w="4035" w:type="dxa"/>
          </w:tcPr>
          <w:p>
            <w:pPr>
              <w:pStyle w:val="7"/>
              <w:spacing w:before="6" w:line="292" w:lineRule="exact"/>
              <w:ind w:left="40" w:right="132"/>
              <w:rPr>
                <w:sz w:val="24"/>
              </w:rPr>
            </w:pPr>
            <w:r>
              <w:rPr>
                <w:sz w:val="24"/>
              </w:rPr>
              <w:t>体温的定义、正常生理性变异、产热和散热的基本过程</w:t>
            </w:r>
          </w:p>
        </w:tc>
        <w:tc>
          <w:tcPr>
            <w:tcW w:w="1186" w:type="dxa"/>
          </w:tcPr>
          <w:p>
            <w:pPr>
              <w:pStyle w:val="7"/>
              <w:spacing w:before="146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>
            <w:pPr>
              <w:pStyle w:val="7"/>
              <w:spacing w:before="1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．体温的调节</w:t>
            </w:r>
          </w:p>
        </w:tc>
        <w:tc>
          <w:tcPr>
            <w:tcW w:w="4035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温度感受器的类型、体温中枢和调定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点学说</w:t>
            </w:r>
          </w:p>
        </w:tc>
        <w:tc>
          <w:tcPr>
            <w:tcW w:w="1186" w:type="dxa"/>
          </w:tcPr>
          <w:p>
            <w:pPr>
              <w:pStyle w:val="7"/>
              <w:spacing w:before="121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r:id="rId3" w:type="default"/>
          <w:type w:val="continuous"/>
          <w:pgSz w:w="10320" w:h="14570"/>
          <w:pgMar w:top="740" w:right="720" w:bottom="460" w:left="820" w:header="720" w:footer="279" w:gutter="0"/>
          <w:pgNumType w:start="1"/>
        </w:sectPr>
      </w:pPr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823"/>
        <w:gridCol w:w="4036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5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5"/>
              <w:ind w:left="0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40" w:right="232"/>
              <w:rPr>
                <w:sz w:val="24"/>
              </w:rPr>
            </w:pPr>
            <w:r>
              <w:rPr>
                <w:sz w:val="24"/>
              </w:rPr>
              <w:t>七、尿的生成和排除</w:t>
            </w:r>
          </w:p>
        </w:tc>
        <w:tc>
          <w:tcPr>
            <w:tcW w:w="1823" w:type="dxa"/>
          </w:tcPr>
          <w:p>
            <w:pPr>
              <w:pStyle w:val="7"/>
              <w:spacing w:line="304" w:lineRule="exact"/>
              <w:ind w:left="3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．肾小球的滤</w:t>
            </w:r>
          </w:p>
          <w:p>
            <w:pPr>
              <w:pStyle w:val="7"/>
              <w:spacing w:line="301" w:lineRule="exact"/>
              <w:ind w:left="31"/>
              <w:rPr>
                <w:sz w:val="24"/>
              </w:rPr>
            </w:pPr>
            <w:r>
              <w:rPr>
                <w:sz w:val="24"/>
              </w:rPr>
              <w:t>过功能</w:t>
            </w:r>
          </w:p>
        </w:tc>
        <w:tc>
          <w:tcPr>
            <w:tcW w:w="4036" w:type="dxa"/>
          </w:tcPr>
          <w:p>
            <w:pPr>
              <w:pStyle w:val="7"/>
              <w:spacing w:before="30" w:line="292" w:lineRule="exact"/>
              <w:ind w:left="40" w:right="133"/>
              <w:rPr>
                <w:sz w:val="24"/>
              </w:rPr>
            </w:pPr>
            <w:r>
              <w:rPr>
                <w:sz w:val="24"/>
              </w:rPr>
              <w:t>肾小球滤过的定义、滤过分数和有效滤过压</w:t>
            </w:r>
          </w:p>
        </w:tc>
        <w:tc>
          <w:tcPr>
            <w:tcW w:w="1187" w:type="dxa"/>
          </w:tcPr>
          <w:p>
            <w:pPr>
              <w:pStyle w:val="7"/>
              <w:spacing w:before="170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7"/>
              <w:spacing w:before="16" w:line="235" w:lineRule="auto"/>
              <w:ind w:left="31" w:right="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．肾小管和集合管的物质转运功能</w:t>
            </w:r>
          </w:p>
        </w:tc>
        <w:tc>
          <w:tcPr>
            <w:tcW w:w="4036" w:type="dxa"/>
          </w:tcPr>
          <w:p>
            <w:pPr>
              <w:pStyle w:val="7"/>
              <w:spacing w:before="174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Na+</w:t>
            </w:r>
            <w:r>
              <w:rPr>
                <w:sz w:val="24"/>
              </w:rPr>
              <w:t>、水和葡萄糖在肾小管的重吸收</w:t>
            </w:r>
          </w:p>
          <w:p>
            <w:pPr>
              <w:pStyle w:val="7"/>
              <w:spacing w:before="10"/>
              <w:ind w:left="40"/>
              <w:rPr>
                <w:sz w:val="24"/>
              </w:rPr>
            </w:pPr>
            <w:r>
              <w:rPr>
                <w:sz w:val="24"/>
              </w:rPr>
              <w:t>、渗透性利尿和水利尿</w:t>
            </w:r>
          </w:p>
        </w:tc>
        <w:tc>
          <w:tcPr>
            <w:tcW w:w="1187" w:type="dxa"/>
          </w:tcPr>
          <w:p>
            <w:pPr>
              <w:pStyle w:val="7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7"/>
              <w:spacing w:line="282" w:lineRule="exact"/>
              <w:ind w:left="3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．尿的排放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排尿反射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5" w:type="dxa"/>
          </w:tcPr>
          <w:p>
            <w:pPr>
              <w:pStyle w:val="7"/>
              <w:spacing w:before="155"/>
              <w:ind w:left="40"/>
              <w:rPr>
                <w:sz w:val="24"/>
              </w:rPr>
            </w:pPr>
            <w:r>
              <w:rPr>
                <w:sz w:val="24"/>
              </w:rPr>
              <w:t>八、神经</w:t>
            </w:r>
          </w:p>
        </w:tc>
        <w:tc>
          <w:tcPr>
            <w:tcW w:w="1823" w:type="dxa"/>
          </w:tcPr>
          <w:p>
            <w:pPr>
              <w:pStyle w:val="7"/>
              <w:spacing w:before="155"/>
              <w:ind w:left="31"/>
              <w:rPr>
                <w:sz w:val="24"/>
              </w:rPr>
            </w:pPr>
            <w:r>
              <w:rPr>
                <w:sz w:val="24"/>
              </w:rPr>
              <w:t>经典的突触传递</w:t>
            </w:r>
          </w:p>
        </w:tc>
        <w:tc>
          <w:tcPr>
            <w:tcW w:w="4036" w:type="dxa"/>
          </w:tcPr>
          <w:p>
            <w:pPr>
              <w:pStyle w:val="7"/>
              <w:spacing w:before="3" w:line="292" w:lineRule="exact"/>
              <w:ind w:left="40" w:right="133"/>
              <w:rPr>
                <w:sz w:val="24"/>
              </w:rPr>
            </w:pPr>
            <w:r>
              <w:rPr>
                <w:sz w:val="24"/>
              </w:rPr>
              <w:t>突触传递的基本过程、兴奋性突触后电位（</w:t>
            </w:r>
            <w:r>
              <w:rPr>
                <w:rFonts w:ascii="Times New Roman" w:eastAsia="Times New Roman"/>
                <w:sz w:val="24"/>
              </w:rPr>
              <w:t>EPSP</w:t>
            </w:r>
            <w:r>
              <w:rPr>
                <w:sz w:val="24"/>
              </w:rPr>
              <w:t>）</w:t>
            </w:r>
          </w:p>
        </w:tc>
        <w:tc>
          <w:tcPr>
            <w:tcW w:w="1187" w:type="dxa"/>
          </w:tcPr>
          <w:p>
            <w:pPr>
              <w:pStyle w:val="7"/>
              <w:spacing w:before="155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5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九、内分泌</w:t>
            </w:r>
          </w:p>
        </w:tc>
        <w:tc>
          <w:tcPr>
            <w:tcW w:w="1823" w:type="dxa"/>
          </w:tcPr>
          <w:p>
            <w:pPr>
              <w:pStyle w:val="7"/>
              <w:spacing w:line="282" w:lineRule="exact"/>
              <w:ind w:left="3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．概述</w:t>
            </w: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激素的概念、作用方式和分类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7"/>
              <w:ind w:left="0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3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．甲状腺激素</w:t>
            </w:r>
          </w:p>
        </w:tc>
        <w:tc>
          <w:tcPr>
            <w:tcW w:w="4036" w:type="dxa"/>
          </w:tcPr>
          <w:p>
            <w:pPr>
              <w:pStyle w:val="7"/>
              <w:spacing w:before="9" w:line="228" w:lineRule="auto"/>
              <w:ind w:left="40" w:right="53"/>
              <w:rPr>
                <w:sz w:val="24"/>
              </w:rPr>
            </w:pPr>
            <w:r>
              <w:rPr>
                <w:sz w:val="24"/>
              </w:rPr>
              <w:t>甲状腺激素产热效应、对物质代谢和生长发育的影响，下丘脑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腺垂体对甲</w:t>
            </w:r>
          </w:p>
          <w:p>
            <w:pPr>
              <w:pStyle w:val="7"/>
              <w:spacing w:before="13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状腺激素的调节</w:t>
            </w:r>
          </w:p>
        </w:tc>
        <w:tc>
          <w:tcPr>
            <w:tcW w:w="1187" w:type="dxa"/>
          </w:tcPr>
          <w:p>
            <w:pPr>
              <w:pStyle w:val="7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7"/>
              <w:spacing w:line="305" w:lineRule="exact"/>
              <w:ind w:left="3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．下丘脑和脑</w:t>
            </w:r>
          </w:p>
          <w:p>
            <w:pPr>
              <w:pStyle w:val="7"/>
              <w:spacing w:line="301" w:lineRule="exact"/>
              <w:ind w:left="31"/>
              <w:rPr>
                <w:sz w:val="24"/>
              </w:rPr>
            </w:pPr>
            <w:r>
              <w:rPr>
                <w:sz w:val="24"/>
              </w:rPr>
              <w:t>垂体</w:t>
            </w:r>
          </w:p>
        </w:tc>
        <w:tc>
          <w:tcPr>
            <w:tcW w:w="4036" w:type="dxa"/>
          </w:tcPr>
          <w:p>
            <w:pPr>
              <w:pStyle w:val="7"/>
              <w:spacing w:before="28" w:line="294" w:lineRule="exact"/>
              <w:ind w:left="40" w:right="133"/>
              <w:rPr>
                <w:sz w:val="24"/>
              </w:rPr>
            </w:pPr>
            <w:r>
              <w:rPr>
                <w:sz w:val="24"/>
              </w:rPr>
              <w:t>主要下丘脑调节肽和腺垂体激素的种类和主要作用</w:t>
            </w:r>
          </w:p>
        </w:tc>
        <w:tc>
          <w:tcPr>
            <w:tcW w:w="1187" w:type="dxa"/>
          </w:tcPr>
          <w:p>
            <w:pPr>
              <w:pStyle w:val="7"/>
              <w:spacing w:before="170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pStyle w:val="2"/>
        <w:ind w:left="2857"/>
      </w:pPr>
      <w:r>
        <w:t>生物化学</w:t>
      </w: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96" w:type="dxa"/>
          </w:tcPr>
          <w:p>
            <w:pPr>
              <w:pStyle w:val="7"/>
              <w:spacing w:line="29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32" w:type="dxa"/>
          </w:tcPr>
          <w:p>
            <w:pPr>
              <w:pStyle w:val="7"/>
              <w:spacing w:line="296" w:lineRule="exact"/>
              <w:ind w:left="584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26" w:type="dxa"/>
          </w:tcPr>
          <w:p>
            <w:pPr>
              <w:pStyle w:val="7"/>
              <w:tabs>
                <w:tab w:val="left" w:pos="553"/>
              </w:tabs>
              <w:spacing w:line="29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1186" w:type="dxa"/>
          </w:tcPr>
          <w:p>
            <w:pPr>
              <w:pStyle w:val="7"/>
              <w:spacing w:line="296" w:lineRule="exact"/>
              <w:ind w:left="8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一、蛋白质结构和功能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2"/>
              </w:rPr>
            </w:pPr>
          </w:p>
          <w:p>
            <w:pPr>
              <w:pStyle w:val="7"/>
              <w:spacing w:line="235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．蛋白质的分子组成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）蛋白质元素组成特点</w:t>
            </w:r>
          </w:p>
        </w:tc>
        <w:tc>
          <w:tcPr>
            <w:tcW w:w="1186" w:type="dxa"/>
          </w:tcPr>
          <w:p>
            <w:pPr>
              <w:pStyle w:val="7"/>
              <w:spacing w:before="3" w:line="278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（2）蛋白质基本组成单位——氨基</w:t>
            </w:r>
          </w:p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酸的种类及结构特点</w:t>
            </w:r>
          </w:p>
        </w:tc>
        <w:tc>
          <w:tcPr>
            <w:tcW w:w="1186" w:type="dxa"/>
          </w:tcPr>
          <w:p>
            <w:pPr>
              <w:pStyle w:val="7"/>
              <w:spacing w:before="135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4" w:line="278" w:lineRule="exact"/>
              <w:rPr>
                <w:sz w:val="24"/>
              </w:rPr>
            </w:pPr>
            <w:r>
              <w:rPr>
                <w:sz w:val="24"/>
              </w:rPr>
              <w:t>(3)氨基酸的分类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．蛋白质的分子结构</w:t>
            </w:r>
          </w:p>
        </w:tc>
        <w:tc>
          <w:tcPr>
            <w:tcW w:w="4026" w:type="dxa"/>
          </w:tcPr>
          <w:p>
            <w:pPr>
              <w:pStyle w:val="7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（1）蛋白质一级结构定义及化学键</w:t>
            </w:r>
          </w:p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、二级结构形式及化学键</w:t>
            </w:r>
          </w:p>
        </w:tc>
        <w:tc>
          <w:tcPr>
            <w:tcW w:w="1186" w:type="dxa"/>
          </w:tcPr>
          <w:p>
            <w:pPr>
              <w:pStyle w:val="7"/>
              <w:spacing w:before="136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（2）蛋白质三级、四级结构概念及</w:t>
            </w:r>
          </w:p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化学键</w:t>
            </w:r>
          </w:p>
        </w:tc>
        <w:tc>
          <w:tcPr>
            <w:tcW w:w="1186" w:type="dxa"/>
          </w:tcPr>
          <w:p>
            <w:pPr>
              <w:pStyle w:val="7"/>
              <w:spacing w:before="135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8" w:line="310" w:lineRule="atLeast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．蛋白质结构与功能关系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）蛋白质一级结构与功能关系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4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）蛋白质空间结构与功能关系</w:t>
            </w:r>
          </w:p>
        </w:tc>
        <w:tc>
          <w:tcPr>
            <w:tcW w:w="1186" w:type="dxa"/>
          </w:tcPr>
          <w:p>
            <w:pPr>
              <w:pStyle w:val="7"/>
              <w:spacing w:before="8" w:line="30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．蛋白质的理化性质</w:t>
            </w:r>
          </w:p>
        </w:tc>
        <w:tc>
          <w:tcPr>
            <w:tcW w:w="4026" w:type="dxa"/>
          </w:tcPr>
          <w:p>
            <w:pPr>
              <w:pStyle w:val="7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（1）蛋白质变性的概念、因素、本</w:t>
            </w:r>
          </w:p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质及医学应用</w:t>
            </w:r>
          </w:p>
        </w:tc>
        <w:tc>
          <w:tcPr>
            <w:tcW w:w="1186" w:type="dxa"/>
          </w:tcPr>
          <w:p>
            <w:pPr>
              <w:pStyle w:val="7"/>
              <w:spacing w:before="135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（2）两性电离、亲水胶体、、紫外</w:t>
            </w:r>
          </w:p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吸收等性质及电泳概念</w:t>
            </w:r>
          </w:p>
        </w:tc>
        <w:tc>
          <w:tcPr>
            <w:tcW w:w="1186" w:type="dxa"/>
          </w:tcPr>
          <w:p>
            <w:pPr>
              <w:pStyle w:val="7"/>
              <w:spacing w:before="136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95"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二、核酸的结构和功能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35" w:lineRule="auto"/>
              <w:ind w:right="9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．核酸的化学组成及一级结构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）核酸的组成成分及基本组成单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DNA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RNA</w:t>
            </w:r>
            <w:r>
              <w:rPr>
                <w:sz w:val="24"/>
              </w:rPr>
              <w:t>组成的异同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35" w:lineRule="auto"/>
              <w:ind w:right="18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  <w:r>
              <w:rPr>
                <w:rFonts w:ascii="Times New Roman" w:eastAsia="Times New Roman"/>
                <w:sz w:val="24"/>
              </w:rPr>
              <w:t>DNA</w:t>
            </w:r>
            <w:r>
              <w:rPr>
                <w:sz w:val="24"/>
              </w:rPr>
              <w:t>的空间结构与功能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DNA</w:t>
            </w:r>
            <w:r>
              <w:rPr>
                <w:sz w:val="24"/>
              </w:rPr>
              <w:t>的二级结构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4" w:line="278" w:lineRule="exact"/>
              <w:rPr>
                <w:sz w:val="24"/>
              </w:rPr>
            </w:pPr>
            <w:r>
              <w:rPr>
                <w:sz w:val="24"/>
              </w:rPr>
              <w:t>（4）DNA的高级结构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3" w:line="247" w:lineRule="auto"/>
              <w:ind w:right="19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</w:t>
            </w:r>
            <w:r>
              <w:rPr>
                <w:rFonts w:ascii="Times New Roman" w:eastAsia="Times New Roman"/>
                <w:sz w:val="24"/>
              </w:rPr>
              <w:t>RNA</w:t>
            </w:r>
            <w:r>
              <w:rPr>
                <w:sz w:val="24"/>
              </w:rPr>
              <w:t>的结构与功能</w:t>
            </w:r>
          </w:p>
        </w:tc>
        <w:tc>
          <w:tcPr>
            <w:tcW w:w="4026" w:type="dxa"/>
          </w:tcPr>
          <w:p>
            <w:pPr>
              <w:pStyle w:val="7"/>
              <w:spacing w:line="299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tRNA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mRNA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rRNA</w:t>
            </w:r>
            <w:r>
              <w:rPr>
                <w:sz w:val="24"/>
              </w:rPr>
              <w:t>结构特点</w:t>
            </w:r>
          </w:p>
          <w:p>
            <w:pPr>
              <w:pStyle w:val="7"/>
              <w:spacing w:before="9" w:line="266" w:lineRule="exact"/>
              <w:rPr>
                <w:sz w:val="24"/>
              </w:rPr>
            </w:pPr>
            <w:r>
              <w:rPr>
                <w:sz w:val="24"/>
              </w:rPr>
              <w:t>及功能</w:t>
            </w:r>
          </w:p>
        </w:tc>
        <w:tc>
          <w:tcPr>
            <w:tcW w:w="1186" w:type="dxa"/>
          </w:tcPr>
          <w:p>
            <w:pPr>
              <w:pStyle w:val="7"/>
              <w:spacing w:before="150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tRNA</w:t>
            </w:r>
            <w:r>
              <w:rPr>
                <w:sz w:val="24"/>
              </w:rPr>
              <w:t>二级结构</w:t>
            </w:r>
          </w:p>
        </w:tc>
        <w:tc>
          <w:tcPr>
            <w:tcW w:w="1186" w:type="dxa"/>
          </w:tcPr>
          <w:p>
            <w:pPr>
              <w:pStyle w:val="7"/>
              <w:spacing w:before="3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  <w:tcBorders>
              <w:bottom w:val="nil"/>
            </w:tcBorders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34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三、酶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36" w:line="235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．酶的分子结构与功能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）酶、结合酶的概念</w:t>
            </w:r>
          </w:p>
        </w:tc>
        <w:tc>
          <w:tcPr>
            <w:tcW w:w="1186" w:type="dxa"/>
          </w:tcPr>
          <w:p>
            <w:pPr>
              <w:pStyle w:val="7"/>
              <w:spacing w:before="4" w:line="27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9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）活性中心、必需基团、酶原、</w:t>
            </w:r>
          </w:p>
          <w:p>
            <w:pPr>
              <w:pStyle w:val="7"/>
              <w:spacing w:before="9" w:line="266" w:lineRule="exact"/>
              <w:rPr>
                <w:sz w:val="24"/>
              </w:rPr>
            </w:pPr>
            <w:r>
              <w:rPr>
                <w:sz w:val="24"/>
              </w:rPr>
              <w:t>酶原激活、同工酶的概念</w:t>
            </w:r>
          </w:p>
        </w:tc>
        <w:tc>
          <w:tcPr>
            <w:tcW w:w="1186" w:type="dxa"/>
          </w:tcPr>
          <w:p>
            <w:pPr>
              <w:pStyle w:val="7"/>
              <w:spacing w:before="150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>
            <w:pPr>
              <w:pStyle w:val="7"/>
              <w:spacing w:line="299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．酶促反应的</w:t>
            </w:r>
          </w:p>
          <w:p>
            <w:pPr>
              <w:pStyle w:val="7"/>
              <w:spacing w:before="9" w:line="278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7"/>
              <w:spacing w:before="10" w:line="292" w:lineRule="exact"/>
              <w:ind w:right="133"/>
              <w:rPr>
                <w:sz w:val="24"/>
              </w:rPr>
            </w:pPr>
            <w:r>
              <w:rPr>
                <w:sz w:val="24"/>
              </w:rPr>
              <w:t>酶特异性的概念及高效性、不稳定性和可调节性等特点</w:t>
            </w: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7"/>
              <w:spacing w:before="150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spacing w:after="0"/>
        <w:jc w:val="center"/>
        <w:rPr>
          <w:sz w:val="24"/>
        </w:rPr>
        <w:sectPr>
          <w:pgSz w:w="10320" w:h="14570"/>
          <w:pgMar w:top="400" w:right="720" w:bottom="540" w:left="820" w:header="0" w:footer="279" w:gutter="0"/>
        </w:sectPr>
      </w:pP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34"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．影响酶促反应速度的因素</w:t>
            </w:r>
          </w:p>
        </w:tc>
        <w:tc>
          <w:tcPr>
            <w:tcW w:w="4026" w:type="dxa"/>
          </w:tcPr>
          <w:p>
            <w:pPr>
              <w:pStyle w:val="7"/>
              <w:spacing w:before="1" w:line="292" w:lineRule="exact"/>
              <w:ind w:right="253"/>
              <w:rPr>
                <w:sz w:val="24"/>
              </w:rPr>
            </w:pPr>
            <w:r>
              <w:rPr>
                <w:sz w:val="24"/>
              </w:rPr>
              <w:t>（1）酶浓度、底物浓度、温度、pH 的影响</w:t>
            </w:r>
          </w:p>
        </w:tc>
        <w:tc>
          <w:tcPr>
            <w:tcW w:w="1186" w:type="dxa"/>
          </w:tcPr>
          <w:p>
            <w:pPr>
              <w:pStyle w:val="7"/>
              <w:spacing w:before="141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（2）竞争性抑制剂的作用特点及应</w:t>
            </w:r>
          </w:p>
        </w:tc>
        <w:tc>
          <w:tcPr>
            <w:tcW w:w="1186" w:type="dxa"/>
          </w:tcPr>
          <w:p>
            <w:pPr>
              <w:pStyle w:val="7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四、糖代谢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34"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．糖的无氧氧化</w:t>
            </w:r>
          </w:p>
        </w:tc>
        <w:tc>
          <w:tcPr>
            <w:tcW w:w="4026" w:type="dxa"/>
          </w:tcPr>
          <w:p>
            <w:pPr>
              <w:pStyle w:val="7"/>
              <w:spacing w:before="1" w:line="292" w:lineRule="exact"/>
              <w:ind w:right="253"/>
              <w:rPr>
                <w:sz w:val="24"/>
              </w:rPr>
            </w:pPr>
            <w:r>
              <w:rPr>
                <w:sz w:val="24"/>
              </w:rPr>
              <w:t>（1）无氧氧化的概念、反应条件、部位、关键酶及生理意义</w:t>
            </w:r>
          </w:p>
        </w:tc>
        <w:tc>
          <w:tcPr>
            <w:tcW w:w="1186" w:type="dxa"/>
          </w:tcPr>
          <w:p>
            <w:pPr>
              <w:pStyle w:val="7"/>
              <w:spacing w:before="141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（2）无氧氧化的过程</w:t>
            </w:r>
          </w:p>
        </w:tc>
        <w:tc>
          <w:tcPr>
            <w:tcW w:w="1186" w:type="dxa"/>
          </w:tcPr>
          <w:p>
            <w:pPr>
              <w:pStyle w:val="7"/>
              <w:spacing w:line="26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7"/>
              <w:spacing w:line="235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．糖的有氧氧化</w:t>
            </w:r>
          </w:p>
        </w:tc>
        <w:tc>
          <w:tcPr>
            <w:tcW w:w="4026" w:type="dxa"/>
          </w:tcPr>
          <w:p>
            <w:pPr>
              <w:pStyle w:val="7"/>
              <w:spacing w:before="1" w:line="292" w:lineRule="exact"/>
              <w:ind w:right="253"/>
              <w:rPr>
                <w:sz w:val="24"/>
              </w:rPr>
            </w:pPr>
            <w:r>
              <w:rPr>
                <w:sz w:val="24"/>
              </w:rPr>
              <w:t>（1）有氧氧化的概念、部位、产物及生理意义</w:t>
            </w:r>
          </w:p>
        </w:tc>
        <w:tc>
          <w:tcPr>
            <w:tcW w:w="1186" w:type="dxa"/>
          </w:tcPr>
          <w:p>
            <w:pPr>
              <w:pStyle w:val="7"/>
              <w:spacing w:before="141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）三羧酸循环的关键酶及产物</w:t>
            </w:r>
          </w:p>
        </w:tc>
        <w:tc>
          <w:tcPr>
            <w:tcW w:w="1186" w:type="dxa"/>
          </w:tcPr>
          <w:p>
            <w:pPr>
              <w:pStyle w:val="7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（3）有氧氧化的过程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4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．磷酸戊糖途</w:t>
            </w:r>
          </w:p>
          <w:p>
            <w:pPr>
              <w:pStyle w:val="7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径</w:t>
            </w:r>
          </w:p>
        </w:tc>
        <w:tc>
          <w:tcPr>
            <w:tcW w:w="4026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磷酸戊糖途径的产物和生理意义</w:t>
            </w:r>
          </w:p>
        </w:tc>
        <w:tc>
          <w:tcPr>
            <w:tcW w:w="1186" w:type="dxa"/>
          </w:tcPr>
          <w:p>
            <w:pPr>
              <w:pStyle w:val="7"/>
              <w:spacing w:before="17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．糖原合成与</w:t>
            </w:r>
          </w:p>
          <w:p>
            <w:pPr>
              <w:pStyle w:val="7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分解</w:t>
            </w:r>
          </w:p>
        </w:tc>
        <w:tc>
          <w:tcPr>
            <w:tcW w:w="4026" w:type="dxa"/>
          </w:tcPr>
          <w:p>
            <w:pPr>
              <w:pStyle w:val="7"/>
              <w:spacing w:before="28" w:line="294" w:lineRule="exact"/>
              <w:ind w:right="253"/>
              <w:rPr>
                <w:sz w:val="24"/>
              </w:rPr>
            </w:pPr>
            <w:r>
              <w:rPr>
                <w:sz w:val="24"/>
              </w:rPr>
              <w:t>糖原合成的关键酶及供能物质、 糖原分解的关键酶及产物</w:t>
            </w:r>
          </w:p>
        </w:tc>
        <w:tc>
          <w:tcPr>
            <w:tcW w:w="1186" w:type="dxa"/>
          </w:tcPr>
          <w:p>
            <w:pPr>
              <w:pStyle w:val="7"/>
              <w:spacing w:before="170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．糖异生</w:t>
            </w:r>
          </w:p>
        </w:tc>
        <w:tc>
          <w:tcPr>
            <w:tcW w:w="4026" w:type="dxa"/>
          </w:tcPr>
          <w:p>
            <w:pPr>
              <w:pStyle w:val="7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）糖异生的概念、原料、部位、</w:t>
            </w:r>
          </w:p>
          <w:p>
            <w:pPr>
              <w:pStyle w:val="7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生理意义</w:t>
            </w:r>
          </w:p>
        </w:tc>
        <w:tc>
          <w:tcPr>
            <w:tcW w:w="1186" w:type="dxa"/>
          </w:tcPr>
          <w:p>
            <w:pPr>
              <w:pStyle w:val="7"/>
              <w:spacing w:before="155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）糖异生关键酶、过程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2"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．血糖及其调节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）血糖概念及正常值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（2）血糖的来源和去路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（3）升高和降低血糖的激素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五、脂类代谢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247" w:lineRule="auto"/>
              <w:ind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．甘油三酯代谢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）脂肪动员的概念、限速酶、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1" w:line="292" w:lineRule="exact"/>
              <w:ind w:right="253"/>
              <w:rPr>
                <w:sz w:val="24"/>
              </w:rPr>
            </w:pPr>
            <w:r>
              <w:rPr>
                <w:sz w:val="24"/>
              </w:rPr>
              <w:t>（2）酮体的概念、合成及利用的部位和生理意义</w:t>
            </w:r>
          </w:p>
        </w:tc>
        <w:tc>
          <w:tcPr>
            <w:tcW w:w="1186" w:type="dxa"/>
          </w:tcPr>
          <w:p>
            <w:pPr>
              <w:pStyle w:val="7"/>
              <w:spacing w:before="141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（3）脂肪酸合成的原料、关键酶</w:t>
            </w:r>
          </w:p>
        </w:tc>
        <w:tc>
          <w:tcPr>
            <w:tcW w:w="1186" w:type="dxa"/>
          </w:tcPr>
          <w:p>
            <w:pPr>
              <w:pStyle w:val="7"/>
              <w:spacing w:line="26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．胆固醇代谢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）胆固醇合成的原料、关键酶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）胆固醇的转化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．血浆脂蛋白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）血浆脂蛋白组成及分类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）血浆脂蛋白的功能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六、氨基酸代谢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．蛋白质的营</w:t>
            </w:r>
          </w:p>
          <w:p>
            <w:pPr>
              <w:pStyle w:val="7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养作用</w:t>
            </w: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（1）氮平衡及三种情况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（2）必需氨基酸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2"/>
              <w:ind w:left="0"/>
              <w:rPr>
                <w:b/>
                <w:sz w:val="34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．氨的代谢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）氨的来源和去路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）氨的转运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）鸟氨酸循环的部位及关键酶、</w:t>
            </w:r>
          </w:p>
          <w:p>
            <w:pPr>
              <w:pStyle w:val="7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产物、生理意义</w:t>
            </w:r>
          </w:p>
        </w:tc>
        <w:tc>
          <w:tcPr>
            <w:tcW w:w="1186" w:type="dxa"/>
          </w:tcPr>
          <w:p>
            <w:pPr>
              <w:pStyle w:val="7"/>
              <w:spacing w:before="155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spacing w:before="20" w:line="292" w:lineRule="exact"/>
              <w:ind w:left="40" w:right="233"/>
              <w:rPr>
                <w:sz w:val="24"/>
              </w:rPr>
            </w:pPr>
            <w:r>
              <w:rPr>
                <w:sz w:val="24"/>
              </w:rPr>
              <w:t>七、核苷酸的代谢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0"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嘌呤核苷酸的分解代谢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（1）嘌呤碱分解代谢的产物、关键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354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（2）别嘌呤醇治疗痛风症的机理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pStyle w:val="2"/>
        <w:spacing w:line="307" w:lineRule="exact"/>
        <w:ind w:left="2860"/>
      </w:pPr>
      <w:r>
        <w:t>病原生物学与免疫学基础</w:t>
      </w:r>
    </w:p>
    <w:tbl>
      <w:tblPr>
        <w:tblStyle w:val="4"/>
        <w:tblW w:w="8539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834"/>
        <w:gridCol w:w="4028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91" w:type="dxa"/>
          </w:tcPr>
          <w:p>
            <w:pPr>
              <w:pStyle w:val="7"/>
              <w:spacing w:line="29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34" w:type="dxa"/>
          </w:tcPr>
          <w:p>
            <w:pPr>
              <w:pStyle w:val="7"/>
              <w:spacing w:line="29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28" w:type="dxa"/>
          </w:tcPr>
          <w:p>
            <w:pPr>
              <w:pStyle w:val="7"/>
              <w:tabs>
                <w:tab w:val="left" w:pos="557"/>
              </w:tabs>
              <w:spacing w:line="29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1186" w:type="dxa"/>
          </w:tcPr>
          <w:p>
            <w:pPr>
              <w:pStyle w:val="7"/>
              <w:spacing w:line="296" w:lineRule="exact"/>
              <w:ind w:left="9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1" w:type="dxa"/>
            <w:vMerge w:val="restart"/>
            <w:tcBorders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vMerge w:val="restart"/>
          </w:tcPr>
          <w:p>
            <w:pPr>
              <w:pStyle w:val="7"/>
              <w:spacing w:before="136"/>
              <w:ind w:left="3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．绪论</w:t>
            </w:r>
          </w:p>
        </w:tc>
        <w:tc>
          <w:tcPr>
            <w:tcW w:w="4028" w:type="dxa"/>
          </w:tcPr>
          <w:p>
            <w:pPr>
              <w:pStyle w:val="7"/>
              <w:spacing w:line="282" w:lineRule="exact"/>
              <w:ind w:left="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）病原生物与病原微生物学</w:t>
            </w:r>
          </w:p>
        </w:tc>
        <w:tc>
          <w:tcPr>
            <w:tcW w:w="1186" w:type="dxa"/>
          </w:tcPr>
          <w:p>
            <w:pPr>
              <w:pStyle w:val="7"/>
              <w:spacing w:before="4" w:line="277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>
            <w:pPr>
              <w:pStyle w:val="7"/>
              <w:spacing w:line="282" w:lineRule="exact"/>
              <w:ind w:left="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）医学微生物学概述</w:t>
            </w:r>
          </w:p>
        </w:tc>
        <w:tc>
          <w:tcPr>
            <w:tcW w:w="1186" w:type="dxa"/>
          </w:tcPr>
          <w:p>
            <w:pPr>
              <w:pStyle w:val="7"/>
              <w:spacing w:before="4" w:line="277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 w:val="restart"/>
          </w:tcPr>
          <w:p>
            <w:pPr>
              <w:pStyle w:val="7"/>
              <w:spacing w:line="235" w:lineRule="auto"/>
              <w:ind w:left="35" w:right="2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．细菌的基本形态和结构</w:t>
            </w:r>
          </w:p>
        </w:tc>
        <w:tc>
          <w:tcPr>
            <w:tcW w:w="4028" w:type="dxa"/>
          </w:tcPr>
          <w:p>
            <w:pPr>
              <w:pStyle w:val="7"/>
              <w:spacing w:line="282" w:lineRule="exact"/>
              <w:ind w:left="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）细菌的基本形态</w:t>
            </w:r>
          </w:p>
        </w:tc>
        <w:tc>
          <w:tcPr>
            <w:tcW w:w="1186" w:type="dxa"/>
          </w:tcPr>
          <w:p>
            <w:pPr>
              <w:pStyle w:val="7"/>
              <w:spacing w:before="4" w:line="277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>
            <w:pPr>
              <w:pStyle w:val="7"/>
              <w:spacing w:line="282" w:lineRule="exact"/>
              <w:ind w:left="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）细菌的基本结构及特殊结构</w:t>
            </w:r>
          </w:p>
        </w:tc>
        <w:tc>
          <w:tcPr>
            <w:tcW w:w="1186" w:type="dxa"/>
          </w:tcPr>
          <w:p>
            <w:pPr>
              <w:pStyle w:val="7"/>
              <w:spacing w:before="4" w:line="277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spacing w:after="0" w:line="277" w:lineRule="exact"/>
        <w:jc w:val="center"/>
        <w:rPr>
          <w:sz w:val="24"/>
        </w:rPr>
        <w:sectPr>
          <w:pgSz w:w="10320" w:h="14570"/>
          <w:pgMar w:top="400" w:right="720" w:bottom="540" w:left="820" w:header="0" w:footer="279" w:gutter="0"/>
        </w:sectPr>
      </w:pPr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6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一、总论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2" w:line="247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．细菌的繁殖与代谢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）细菌的生长繁殖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）细菌的新陈代谢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）细菌的人工培养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8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．细菌的变异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）细菌的变异现象及变异的机理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）细菌变异的实际应用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．消毒与灭菌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）消毒、灭菌、无菌、无菌操作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）物理消毒灭菌法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）化学消毒灭菌法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．细菌的致病</w:t>
            </w:r>
          </w:p>
          <w:p>
            <w:pPr>
              <w:pStyle w:val="7"/>
              <w:spacing w:before="16" w:line="292" w:lineRule="exact"/>
              <w:ind w:left="40" w:right="89"/>
              <w:rPr>
                <w:sz w:val="24"/>
              </w:rPr>
            </w:pPr>
            <w:r>
              <w:rPr>
                <w:sz w:val="24"/>
              </w:rPr>
              <w:t>性和机体的抗菌免疫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）细菌的致病性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）细菌感染的发生、发展和结局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）机体的抗菌免疫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．病毒概述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）病毒的形态与结构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）病毒的繁殖方式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）病毒的感染与免疫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．真菌概述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）真菌的生物学特征及致病性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）真菌与药学之间关系（药学领</w:t>
            </w:r>
          </w:p>
          <w:p>
            <w:pPr>
              <w:pStyle w:val="7"/>
              <w:spacing w:before="9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域的作用）</w:t>
            </w:r>
          </w:p>
        </w:tc>
        <w:tc>
          <w:tcPr>
            <w:tcW w:w="1187" w:type="dxa"/>
          </w:tcPr>
          <w:p>
            <w:pPr>
              <w:pStyle w:val="7"/>
              <w:spacing w:before="155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before="122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．其他微生物</w:t>
            </w:r>
          </w:p>
        </w:tc>
        <w:tc>
          <w:tcPr>
            <w:tcW w:w="4036" w:type="dxa"/>
          </w:tcPr>
          <w:p>
            <w:pPr>
              <w:pStyle w:val="7"/>
              <w:spacing w:before="1" w:line="292" w:lineRule="exact"/>
              <w:ind w:left="40" w:right="133"/>
              <w:rPr>
                <w:sz w:val="24"/>
              </w:rPr>
            </w:pPr>
            <w:r>
              <w:rPr>
                <w:sz w:val="24"/>
              </w:rPr>
              <w:t>支原体、衣原体、螺旋体、立克次氏体</w:t>
            </w:r>
          </w:p>
        </w:tc>
        <w:tc>
          <w:tcPr>
            <w:tcW w:w="1187" w:type="dxa"/>
          </w:tcPr>
          <w:p>
            <w:pPr>
              <w:pStyle w:val="7"/>
              <w:spacing w:before="141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90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．寄生虫学概</w:t>
            </w:r>
          </w:p>
          <w:p>
            <w:pPr>
              <w:pStyle w:val="7"/>
              <w:spacing w:before="9" w:line="285" w:lineRule="exact"/>
              <w:ind w:left="40"/>
              <w:rPr>
                <w:sz w:val="24"/>
              </w:rPr>
            </w:pPr>
            <w:r>
              <w:rPr>
                <w:sz w:val="24"/>
              </w:rPr>
              <w:t>述</w:t>
            </w:r>
          </w:p>
        </w:tc>
        <w:tc>
          <w:tcPr>
            <w:tcW w:w="4036" w:type="dxa"/>
          </w:tcPr>
          <w:p>
            <w:pPr>
              <w:pStyle w:val="7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（1）寄生虫与宿主</w:t>
            </w:r>
          </w:p>
        </w:tc>
        <w:tc>
          <w:tcPr>
            <w:tcW w:w="1187" w:type="dxa"/>
          </w:tcPr>
          <w:p>
            <w:pPr>
              <w:pStyle w:val="7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（2）寄生虫对宿主的作用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6"/>
              </w:rPr>
            </w:pPr>
          </w:p>
          <w:p>
            <w:pPr>
              <w:pStyle w:val="7"/>
              <w:ind w:left="0"/>
              <w:rPr>
                <w:b/>
                <w:sz w:val="26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</w:t>
            </w:r>
            <w:r>
              <w:rPr>
                <w:sz w:val="24"/>
              </w:rPr>
              <w:t>．免疫学基础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（1）免疫的概念及功能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（2）抗原、抗体的概念、种类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1" w:line="292" w:lineRule="exact"/>
              <w:ind w:left="40" w:right="253"/>
              <w:rPr>
                <w:sz w:val="24"/>
              </w:rPr>
            </w:pPr>
            <w:r>
              <w:rPr>
                <w:sz w:val="24"/>
              </w:rPr>
              <w:t>（3）免疫应答及特异性免疫应答基本过程和抗体产生的规律</w:t>
            </w:r>
          </w:p>
        </w:tc>
        <w:tc>
          <w:tcPr>
            <w:tcW w:w="1187" w:type="dxa"/>
          </w:tcPr>
          <w:p>
            <w:pPr>
              <w:pStyle w:val="7"/>
              <w:spacing w:before="141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（4）变态反应的概念与分类</w:t>
            </w:r>
          </w:p>
        </w:tc>
        <w:tc>
          <w:tcPr>
            <w:tcW w:w="1187" w:type="dxa"/>
          </w:tcPr>
          <w:p>
            <w:pPr>
              <w:pStyle w:val="7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（5）疫苗及其他生物制品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（6）免疫学诊断的基本概念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．病原性球菌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）葡萄球菌属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tcBorders>
              <w:bottom w:val="nil"/>
            </w:tcBorders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）链球菌属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tcBorders>
              <w:top w:val="nil"/>
            </w:tcBorders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）脑膜炎球菌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．肠道杆菌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）大肠杆菌</w:t>
            </w:r>
          </w:p>
        </w:tc>
        <w:tc>
          <w:tcPr>
            <w:tcW w:w="1187" w:type="dxa"/>
            <w:tcBorders>
              <w:bottom w:val="nil"/>
            </w:tcBorders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）伤寒杆菌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）痢疾杆菌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2" w:line="247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．分枝杆菌和芽孢杆菌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）分枝杆菌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）厌氧芽胞杆菌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）需氧芽孢杆菌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35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．弧菌属与弯曲菌属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）霍乱弧菌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）弯曲菌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1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．肠道病毒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）肠道病毒的特点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）脊髓灰质炎病毒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0320" w:h="14570"/>
          <w:pgMar w:top="400" w:right="720" w:bottom="460" w:left="820" w:header="0" w:footer="279" w:gutter="0"/>
        </w:sectPr>
      </w:pP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rPr>
                <w:b/>
                <w:sz w:val="25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二、各论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．呼吸道病毒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）流行性感冒病毒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）风疹病毒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）麻疹病毒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．肝炎病毒</w:t>
            </w: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甲、乙、丙型肝炎病毒概述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．虫媒病毒</w:t>
            </w: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流行性乙型脑炎病毒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．疱疹病毒</w:t>
            </w: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单纯疱疹病毒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．其他病毒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）人乳头瘤病毒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）微小病毒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HIV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8"/>
              <w:ind w:left="0"/>
              <w:rPr>
                <w:b/>
                <w:sz w:val="36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</w:t>
            </w:r>
            <w:r>
              <w:rPr>
                <w:sz w:val="24"/>
              </w:rPr>
              <w:t>．医学原虫</w:t>
            </w: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（1）原虫概述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（2）疟原虫主要特征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（3）阿米巴原虫主要特征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（4）阴道毛滴虫主要特征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12</w:t>
            </w:r>
            <w:r>
              <w:rPr>
                <w:sz w:val="24"/>
              </w:rPr>
              <w:t>．医学蠕虫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（1）线虫概述及似蚓蛔线虫主要特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（2）吸虫概述及血吸虫主要特征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（3）绦虫概述及猪肉绦虫主要特征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pStyle w:val="2"/>
        <w:ind w:left="2857"/>
      </w:pPr>
      <w:r>
        <w:t>天然药物化学</w:t>
      </w:r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0"/>
        <w:gridCol w:w="1822"/>
        <w:gridCol w:w="10"/>
        <w:gridCol w:w="4026"/>
        <w:gridCol w:w="1186"/>
        <w:gridCol w:w="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</w:tcPr>
          <w:p>
            <w:pPr>
              <w:pStyle w:val="7"/>
              <w:spacing w:line="282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32" w:type="dxa"/>
            <w:gridSpan w:val="2"/>
          </w:tcPr>
          <w:p>
            <w:pPr>
              <w:pStyle w:val="7"/>
              <w:spacing w:line="282" w:lineRule="exact"/>
              <w:ind w:left="584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点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8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</w:trPr>
        <w:tc>
          <w:tcPr>
            <w:tcW w:w="1496" w:type="dxa"/>
            <w:gridSpan w:val="2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一、总论</w:t>
            </w:r>
          </w:p>
        </w:tc>
        <w:tc>
          <w:tcPr>
            <w:tcW w:w="1832" w:type="dxa"/>
            <w:gridSpan w:val="2"/>
          </w:tcPr>
          <w:p>
            <w:pPr>
              <w:pStyle w:val="7"/>
              <w:spacing w:before="150"/>
              <w:rPr>
                <w:sz w:val="24"/>
              </w:rPr>
            </w:pPr>
            <w:r>
              <w:rPr>
                <w:sz w:val="24"/>
              </w:rPr>
              <w:t>1．绪论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天然药物化学研究内容及其在药学事</w:t>
            </w:r>
          </w:p>
          <w:p>
            <w:pPr>
              <w:pStyle w:val="7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业中的地位</w:t>
            </w:r>
          </w:p>
        </w:tc>
        <w:tc>
          <w:tcPr>
            <w:tcW w:w="1186" w:type="dxa"/>
          </w:tcPr>
          <w:p>
            <w:pPr>
              <w:pStyle w:val="7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7"/>
              <w:spacing w:before="1" w:line="299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2．提取方法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（1）溶剂提取法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（2）水蒸气蒸馏法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（3）升华法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5" w:line="292" w:lineRule="exact"/>
              <w:ind w:right="219"/>
              <w:rPr>
                <w:sz w:val="24"/>
              </w:rPr>
            </w:pPr>
            <w:r>
              <w:rPr>
                <w:sz w:val="24"/>
              </w:rPr>
              <w:t>3．分离与精制方法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（1）溶剂萃取法的原理及应用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（2）沉淀法的原理及应用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二、苷类</w:t>
            </w:r>
          </w:p>
        </w:tc>
        <w:tc>
          <w:tcPr>
            <w:tcW w:w="1832" w:type="dxa"/>
            <w:gridSpan w:val="2"/>
          </w:tcPr>
          <w:p>
            <w:pPr>
              <w:pStyle w:val="7"/>
              <w:spacing w:before="4" w:line="278" w:lineRule="exact"/>
              <w:rPr>
                <w:sz w:val="24"/>
              </w:rPr>
            </w:pPr>
            <w:r>
              <w:rPr>
                <w:sz w:val="24"/>
              </w:rPr>
              <w:t>1．定义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苷的定义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95" w:line="22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2.结构与典型化合物植物来源、生物活性和用途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（1）O-苷的结构特点及典型化合物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（2）N-苷的结构特点及典型化合物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2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/>
                <w:sz w:val="24"/>
              </w:rPr>
              <w:t>S-</w:t>
            </w:r>
            <w:r>
              <w:rPr>
                <w:sz w:val="24"/>
              </w:rPr>
              <w:t>苷的结构特点及典型化合物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（4）C-苷的结构特点及典型化合物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ind w:left="0"/>
              <w:rPr>
                <w:b/>
                <w:sz w:val="26"/>
              </w:rPr>
            </w:pPr>
          </w:p>
          <w:p>
            <w:pPr>
              <w:pStyle w:val="7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．理化性质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（1）性状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（2）旋光性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（3）溶解度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（4）苷键的裂解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（5）检识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3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．提取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（1）原生苷的提取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）次生苷的提取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restart"/>
            <w:tcBorders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line="304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结构与典型化</w:t>
            </w:r>
          </w:p>
          <w:p>
            <w:pPr>
              <w:pStyle w:val="7"/>
              <w:spacing w:before="15"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合物生物活性与用途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（1）定义与基本结构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</w:trPr>
        <w:tc>
          <w:tcPr>
            <w:tcW w:w="149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（2）典型化合物植物来源、生物活</w:t>
            </w:r>
          </w:p>
          <w:p>
            <w:pPr>
              <w:pStyle w:val="7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性和用途</w:t>
            </w:r>
          </w:p>
        </w:tc>
        <w:tc>
          <w:tcPr>
            <w:tcW w:w="1186" w:type="dxa"/>
          </w:tcPr>
          <w:p>
            <w:pPr>
              <w:pStyle w:val="7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7"/>
              <w:spacing w:before="1" w:line="299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149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理化性质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）性状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  <w:tcBorders>
              <w:top w:val="nil"/>
            </w:tcBorders>
          </w:tcPr>
          <w:p>
            <w:pPr>
              <w:pStyle w:val="7"/>
              <w:spacing w:before="14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三、香豆素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（2）溶解性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（3）与碱作用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48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显色反应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（1）荧光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（2）异羟肟酸铁反应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提取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 w:line="240" w:lineRule="auto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四、蒽醌</w:t>
            </w: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20" w:line="292" w:lineRule="exact"/>
              <w:ind w:left="40" w:right="89"/>
              <w:jc w:val="both"/>
              <w:rPr>
                <w:sz w:val="24"/>
              </w:rPr>
            </w:pPr>
            <w:r>
              <w:rPr>
                <w:sz w:val="24"/>
              </w:rPr>
              <w:t>1.结构与典型化合物生物活性与用途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（1）定义与基本结构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（2）典型化合物植物来源、生物活</w:t>
            </w:r>
          </w:p>
          <w:p>
            <w:pPr>
              <w:pStyle w:val="7"/>
              <w:spacing w:line="287" w:lineRule="exact"/>
              <w:ind w:left="40"/>
              <w:rPr>
                <w:sz w:val="24"/>
              </w:rPr>
            </w:pPr>
            <w:r>
              <w:rPr>
                <w:sz w:val="24"/>
              </w:rPr>
              <w:t>性和用途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spacing w:before="4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71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．理化性质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（1）性状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（2）升华性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（3）溶解性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（4）酸碱性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49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显色反应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（1）与碱液呈色反应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（2）其他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．提取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7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五、黄酮</w:t>
            </w: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20" w:line="292" w:lineRule="exact"/>
              <w:ind w:left="40" w:right="89"/>
              <w:jc w:val="both"/>
              <w:rPr>
                <w:sz w:val="24"/>
              </w:rPr>
            </w:pPr>
            <w:r>
              <w:rPr>
                <w:sz w:val="24"/>
              </w:rPr>
              <w:t>1.结构与典型化合物生物活性与用途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（1）定义与基本结构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（2）主要类别典型化合物植物来源</w:t>
            </w:r>
          </w:p>
          <w:p>
            <w:pPr>
              <w:pStyle w:val="7"/>
              <w:spacing w:line="287" w:lineRule="exact"/>
              <w:ind w:left="40"/>
              <w:rPr>
                <w:sz w:val="24"/>
              </w:rPr>
            </w:pPr>
            <w:r>
              <w:rPr>
                <w:sz w:val="24"/>
              </w:rPr>
              <w:t>、生物活性和用途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spacing w:before="4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0"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。理化性质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（1）性状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（2）溶解性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（3）酸性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148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．显色反应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（1）盐酸镁粉反应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（2）其他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．提取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48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六、萜类与挥发油</w:t>
            </w: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before="7" w:line="240" w:lineRule="auto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．萜类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（1）定义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）主要类别典型化合物植物来源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、生物活性和用途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spacing w:before="4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3" w:line="240" w:lineRule="auto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．挥发油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）定义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）化学组成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（3）通性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）检识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）提取方法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 w:line="240" w:lineRule="auto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七、甾体及苷类</w:t>
            </w:r>
          </w:p>
        </w:tc>
        <w:tc>
          <w:tcPr>
            <w:tcW w:w="1832" w:type="dxa"/>
            <w:gridSpan w:val="2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86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．强心苷</w:t>
            </w: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（1）定义与基本结构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）典型化合物植物来源、生物活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性和用途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spacing w:before="1" w:line="240" w:lineRule="auto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（2）理化性质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）显色反应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）提取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（1）定义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2"/>
          </w:tcPr>
          <w:p>
            <w:pPr>
              <w:pStyle w:val="7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（2）典型化合物植物来源、生物活</w:t>
            </w:r>
          </w:p>
          <w:p>
            <w:pPr>
              <w:pStyle w:val="7"/>
              <w:spacing w:line="287" w:lineRule="exact"/>
              <w:ind w:left="40"/>
              <w:rPr>
                <w:sz w:val="24"/>
              </w:rPr>
            </w:pPr>
            <w:r>
              <w:rPr>
                <w:sz w:val="24"/>
              </w:rPr>
              <w:t>性和用途</w:t>
            </w:r>
          </w:p>
        </w:tc>
        <w:tc>
          <w:tcPr>
            <w:tcW w:w="1187" w:type="dxa"/>
            <w:gridSpan w:val="2"/>
          </w:tcPr>
          <w:p>
            <w:pPr>
              <w:pStyle w:val="7"/>
              <w:spacing w:before="4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spacing w:after="0" w:line="294" w:lineRule="exact"/>
        <w:jc w:val="center"/>
        <w:rPr>
          <w:sz w:val="24"/>
        </w:rPr>
        <w:sectPr>
          <w:footerReference r:id="rId4" w:type="default"/>
          <w:pgSz w:w="10320" w:h="14570"/>
          <w:pgMar w:top="400" w:right="720" w:bottom="460" w:left="820" w:header="720" w:footer="279" w:gutter="0"/>
          <w:pgNumType w:start="6"/>
        </w:sectPr>
      </w:pP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nil"/>
            </w:tcBorders>
          </w:tcPr>
          <w:p>
            <w:pPr>
              <w:pStyle w:val="7"/>
              <w:spacing w:line="149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．甾体皂苷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）理化性质（表面活性 溶血性）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（3）显色反应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）提取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8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八、生物碱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结构与典型化</w:t>
            </w:r>
          </w:p>
          <w:p>
            <w:pPr>
              <w:pStyle w:val="7"/>
              <w:spacing w:before="14" w:line="294" w:lineRule="exact"/>
              <w:ind w:left="30" w:right="99"/>
              <w:rPr>
                <w:sz w:val="24"/>
              </w:rPr>
            </w:pPr>
            <w:r>
              <w:rPr>
                <w:sz w:val="24"/>
              </w:rPr>
              <w:t>合物生物活性与用途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（1）含义</w:t>
            </w:r>
          </w:p>
        </w:tc>
        <w:tc>
          <w:tcPr>
            <w:tcW w:w="1186" w:type="dxa"/>
          </w:tcPr>
          <w:p>
            <w:pPr>
              <w:pStyle w:val="7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8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（2）主要类别典型化合物植物来源</w:t>
            </w:r>
          </w:p>
          <w:p>
            <w:pPr>
              <w:pStyle w:val="7"/>
              <w:spacing w:line="287" w:lineRule="exact"/>
              <w:ind w:left="30"/>
              <w:rPr>
                <w:sz w:val="24"/>
              </w:rPr>
            </w:pPr>
            <w:r>
              <w:rPr>
                <w:sz w:val="24"/>
              </w:rPr>
              <w:t>、生物活性和用途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63"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．理化性质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（1）性状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）旋光性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）碱性及其表示方法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）溶解性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鉴别反应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生物碱沉淀反应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．提取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 w:line="240" w:lineRule="auto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九、其他成分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3"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．鞣质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（1）定义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（2）结构与分类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）除鞣质的方法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有机酸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4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．氨基酸、蛋</w:t>
            </w:r>
          </w:p>
          <w:p>
            <w:pPr>
              <w:pStyle w:val="7"/>
              <w:spacing w:line="301" w:lineRule="exact"/>
              <w:ind w:left="30"/>
              <w:rPr>
                <w:sz w:val="24"/>
              </w:rPr>
            </w:pPr>
            <w:r>
              <w:rPr>
                <w:sz w:val="24"/>
              </w:rPr>
              <w:t>白质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7"/>
              <w:spacing w:before="1" w:line="240" w:lineRule="auto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．多糖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spacing w:before="0" w:line="307" w:lineRule="exact"/>
        <w:ind w:left="3882" w:right="3894" w:firstLine="0"/>
        <w:jc w:val="center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49683968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ge">
                  <wp:posOffset>7796530</wp:posOffset>
                </wp:positionV>
                <wp:extent cx="152400" cy="152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45pt;margin-top:613.9pt;height:12pt;width:12pt;mso-position-horizontal-relative:page;mso-position-vertical-relative:page;z-index:-253632512;mso-width-relative:page;mso-height-relative:page;" filled="f" stroked="f" coordsize="21600,21600" o:gfxdata="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FUOot2gAAAA0BAAAPAAAA&#10;AAAAAAEAIAAAACIAAABkcnMvZG93bnJldi54bWxQSwECFAAUAAAACACHTuJAb3Mz6KEBAAAs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  <w:r>
                        <w:t>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药物化学</w:t>
      </w:r>
    </w:p>
    <w:tbl>
      <w:tblPr>
        <w:tblStyle w:val="4"/>
        <w:tblW w:w="8539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833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</w:tcPr>
          <w:p>
            <w:pPr>
              <w:pStyle w:val="7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33" w:type="dxa"/>
          </w:tcPr>
          <w:p>
            <w:pPr>
              <w:pStyle w:val="7"/>
              <w:ind w:left="585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26" w:type="dxa"/>
          </w:tcPr>
          <w:p>
            <w:pPr>
              <w:pStyle w:val="7"/>
              <w:ind w:left="1686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点</w:t>
            </w:r>
          </w:p>
        </w:tc>
        <w:tc>
          <w:tcPr>
            <w:tcW w:w="1186" w:type="dxa"/>
          </w:tcPr>
          <w:p>
            <w:pPr>
              <w:pStyle w:val="7"/>
              <w:ind w:left="9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4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8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一、绪论</w:t>
            </w:r>
          </w:p>
        </w:tc>
        <w:tc>
          <w:tcPr>
            <w:tcW w:w="1833" w:type="dxa"/>
          </w:tcPr>
          <w:p>
            <w:pPr>
              <w:pStyle w:val="7"/>
              <w:spacing w:line="299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．药物化学的</w:t>
            </w:r>
          </w:p>
          <w:p>
            <w:pPr>
              <w:pStyle w:val="7"/>
              <w:spacing w:before="9" w:line="266" w:lineRule="exact"/>
              <w:ind w:left="32"/>
              <w:rPr>
                <w:sz w:val="24"/>
              </w:rPr>
            </w:pPr>
            <w:r>
              <w:rPr>
                <w:sz w:val="24"/>
              </w:rPr>
              <w:t>研究内容</w:t>
            </w:r>
          </w:p>
        </w:tc>
        <w:tc>
          <w:tcPr>
            <w:tcW w:w="4026" w:type="dxa"/>
          </w:tcPr>
          <w:p>
            <w:pPr>
              <w:pStyle w:val="7"/>
              <w:spacing w:line="297" w:lineRule="exact"/>
              <w:ind w:left="31"/>
              <w:rPr>
                <w:sz w:val="24"/>
              </w:rPr>
            </w:pPr>
            <w:r>
              <w:rPr>
                <w:sz w:val="24"/>
              </w:rPr>
              <w:t>药物化学的研究内容</w:t>
            </w:r>
          </w:p>
        </w:tc>
        <w:tc>
          <w:tcPr>
            <w:tcW w:w="1186" w:type="dxa"/>
          </w:tcPr>
          <w:p>
            <w:pPr>
              <w:pStyle w:val="7"/>
              <w:spacing w:before="6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9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>
            <w:pPr>
              <w:pStyle w:val="7"/>
              <w:spacing w:line="235" w:lineRule="auto"/>
              <w:ind w:left="32" w:right="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 药物化学的任务</w:t>
            </w:r>
          </w:p>
        </w:tc>
        <w:tc>
          <w:tcPr>
            <w:tcW w:w="4026" w:type="dxa"/>
          </w:tcPr>
          <w:p>
            <w:pPr>
              <w:pStyle w:val="7"/>
              <w:spacing w:line="297" w:lineRule="exact"/>
              <w:ind w:left="31"/>
              <w:rPr>
                <w:sz w:val="24"/>
              </w:rPr>
            </w:pPr>
            <w:r>
              <w:rPr>
                <w:sz w:val="24"/>
              </w:rPr>
              <w:t>药物化学的任务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99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>
            <w:pPr>
              <w:pStyle w:val="7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．药物的名称</w:t>
            </w: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药物的通用名和化学名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83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二、麻醉药</w:t>
            </w:r>
          </w:p>
        </w:tc>
        <w:tc>
          <w:tcPr>
            <w:tcW w:w="1833" w:type="dxa"/>
            <w:vMerge w:val="restart"/>
          </w:tcPr>
          <w:p>
            <w:pPr>
              <w:pStyle w:val="7"/>
              <w:spacing w:before="1" w:line="240" w:lineRule="auto"/>
              <w:rPr>
                <w:b/>
                <w:sz w:val="35"/>
              </w:rPr>
            </w:pPr>
          </w:p>
          <w:p>
            <w:pPr>
              <w:pStyle w:val="7"/>
              <w:spacing w:before="1" w:line="240" w:lineRule="auto"/>
              <w:ind w:lef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全身麻醉药</w:t>
            </w: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）全身麻醉药的分类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）氟烷、羟丁酸钠的性质和用途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8" w:lineRule="exact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）盐酸氯胺酮的结构特征、性质</w:t>
            </w:r>
          </w:p>
          <w:p>
            <w:pPr>
              <w:pStyle w:val="7"/>
              <w:spacing w:before="9"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、代谢途径和用途</w:t>
            </w:r>
          </w:p>
        </w:tc>
        <w:tc>
          <w:tcPr>
            <w:tcW w:w="1186" w:type="dxa"/>
          </w:tcPr>
          <w:p>
            <w:pPr>
              <w:pStyle w:val="7"/>
              <w:spacing w:before="6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9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restart"/>
          </w:tcPr>
          <w:p>
            <w:pPr>
              <w:pStyle w:val="7"/>
              <w:spacing w:before="3" w:line="240" w:lineRule="auto"/>
              <w:rPr>
                <w:b/>
                <w:sz w:val="36"/>
              </w:rPr>
            </w:pPr>
          </w:p>
          <w:p>
            <w:pPr>
              <w:pStyle w:val="7"/>
              <w:spacing w:line="240" w:lineRule="auto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2. </w:t>
            </w:r>
            <w:r>
              <w:rPr>
                <w:sz w:val="24"/>
              </w:rPr>
              <w:t>局部麻醉药</w:t>
            </w: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）局部麻醉药分类、构效关系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97" w:lineRule="exact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）盐酸普鲁卡因、盐酸利多卡因</w:t>
            </w:r>
          </w:p>
          <w:p>
            <w:pPr>
              <w:pStyle w:val="7"/>
              <w:spacing w:before="9" w:line="299" w:lineRule="exact"/>
              <w:ind w:left="31"/>
              <w:rPr>
                <w:sz w:val="24"/>
              </w:rPr>
            </w:pPr>
            <w:r>
              <w:rPr>
                <w:sz w:val="24"/>
              </w:rPr>
              <w:t>结构特点、性质和用途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99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）盐酸丁卡因的性质和用途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2" w:line="240" w:lineRule="auto"/>
              <w:rPr>
                <w:b/>
                <w:sz w:val="30"/>
              </w:rPr>
            </w:pPr>
          </w:p>
          <w:p>
            <w:pPr>
              <w:pStyle w:val="7"/>
              <w:spacing w:line="287" w:lineRule="exact"/>
              <w:ind w:left="40"/>
              <w:rPr>
                <w:sz w:val="24"/>
              </w:rPr>
            </w:pPr>
            <w:r>
              <w:rPr>
                <w:sz w:val="24"/>
              </w:rPr>
              <w:t>三、镇静催</w:t>
            </w:r>
          </w:p>
        </w:tc>
        <w:tc>
          <w:tcPr>
            <w:tcW w:w="1833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5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40" w:lineRule="auto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．镇静催眠药</w:t>
            </w: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）镇静催眠药分类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）巴比妥类药物理化通性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）巴比妥类药物构效关系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）苯二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37"/>
                <w:position w:val="1"/>
                <w:sz w:val="24"/>
              </w:rPr>
              <w:drawing>
                <wp:inline distT="0" distB="0" distL="0" distR="0">
                  <wp:extent cx="162560" cy="127635"/>
                  <wp:effectExtent l="0" t="0" r="8890" b="571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37"/>
                <w:sz w:val="24"/>
              </w:rPr>
              <w:t xml:space="preserve">     </w:t>
            </w:r>
            <w:r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类药物理化通性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）苯巴比妥结构、性质和用途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）硫喷妥钠作用特点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）地西泮的结构特点和用途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</w:tbl>
    <w:p>
      <w:pPr>
        <w:spacing w:after="0"/>
        <w:jc w:val="center"/>
        <w:rPr>
          <w:sz w:val="24"/>
        </w:rPr>
        <w:sectPr>
          <w:pgSz w:w="10320" w:h="14570"/>
          <w:pgMar w:top="400" w:right="720" w:bottom="460" w:left="820" w:header="0" w:footer="279" w:gutter="0"/>
        </w:sectPr>
      </w:pPr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6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  <w:tcBorders>
              <w:top w:val="nil"/>
            </w:tcBorders>
          </w:tcPr>
          <w:p>
            <w:pPr>
              <w:pStyle w:val="7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眠药、抗癫</w:t>
            </w:r>
          </w:p>
          <w:p>
            <w:pPr>
              <w:pStyle w:val="7"/>
              <w:spacing w:before="4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痫药和抗精神失常药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．抗癫痫药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）抗癫痫药的分类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）苯妥英钠的结构、稳定性和用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）卡马西平、丙戊酸钠性质和用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2" w:line="240" w:lineRule="auto"/>
              <w:rPr>
                <w:b/>
                <w:sz w:val="34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．抗精神病药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）抗精神失常药分类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）盐酸氯丙嗪和氯氮平的结构、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稳定性、代谢途径和用途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）氟哌啶醇结构类型和用途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before="129"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．抗抑郁药</w:t>
            </w:r>
          </w:p>
        </w:tc>
        <w:tc>
          <w:tcPr>
            <w:tcW w:w="4036" w:type="dxa"/>
          </w:tcPr>
          <w:p>
            <w:pPr>
              <w:pStyle w:val="7"/>
              <w:spacing w:before="1" w:line="292" w:lineRule="exact"/>
              <w:ind w:left="40" w:right="16"/>
              <w:rPr>
                <w:sz w:val="24"/>
              </w:rPr>
            </w:pPr>
            <w:r>
              <w:rPr>
                <w:sz w:val="24"/>
              </w:rPr>
              <w:t>盐酸阿米替林的稳定性、代谢途径和用途</w:t>
            </w:r>
          </w:p>
        </w:tc>
        <w:tc>
          <w:tcPr>
            <w:tcW w:w="1187" w:type="dxa"/>
          </w:tcPr>
          <w:p>
            <w:pPr>
              <w:pStyle w:val="7"/>
              <w:spacing w:before="8" w:line="240" w:lineRule="auto"/>
              <w:rPr>
                <w:b/>
                <w:sz w:val="19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96" w:line="228" w:lineRule="auto"/>
              <w:ind w:left="40" w:right="223"/>
              <w:jc w:val="both"/>
              <w:rPr>
                <w:sz w:val="24"/>
              </w:rPr>
            </w:pPr>
            <w:r>
              <w:rPr>
                <w:sz w:val="24"/>
              </w:rPr>
              <w:t>四、解热镇痛药、非甾类抗炎药和抗痛风药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6" w:line="240" w:lineRule="auto"/>
              <w:rPr>
                <w:b/>
                <w:sz w:val="33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．解热镇痛药</w:t>
            </w:r>
          </w:p>
        </w:tc>
        <w:tc>
          <w:tcPr>
            <w:tcW w:w="4036" w:type="dxa"/>
          </w:tcPr>
          <w:p>
            <w:pPr>
              <w:pStyle w:val="7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）解热镇痛药物分类</w:t>
            </w:r>
          </w:p>
        </w:tc>
        <w:tc>
          <w:tcPr>
            <w:tcW w:w="1187" w:type="dxa"/>
          </w:tcPr>
          <w:p>
            <w:pPr>
              <w:pStyle w:val="7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）阿司匹林结构、性质和用途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）对乙酰氨基酚结构、性质、代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谢和用途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7"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35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．非甾体抗炎药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）非甾体抗炎药物分类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）吲哚美辛、双氯芬酸钠的结构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特征和用途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）布洛芬、萘普生的性质、用途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以及旋光异构体活性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）美洛昔康作用特点及用途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．抗痛风药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丙磺舒的结构与用途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9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五、镇痛药</w:t>
            </w:r>
          </w:p>
        </w:tc>
        <w:tc>
          <w:tcPr>
            <w:tcW w:w="1832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．镇痛药概述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镇痛药结构特点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．天然生物碱</w:t>
            </w:r>
          </w:p>
          <w:p>
            <w:pPr>
              <w:pStyle w:val="7"/>
              <w:spacing w:line="301" w:lineRule="exact"/>
              <w:ind w:left="40"/>
              <w:rPr>
                <w:sz w:val="24"/>
              </w:rPr>
            </w:pPr>
            <w:r>
              <w:rPr>
                <w:sz w:val="24"/>
              </w:rPr>
              <w:t>类</w:t>
            </w:r>
          </w:p>
        </w:tc>
        <w:tc>
          <w:tcPr>
            <w:tcW w:w="4036" w:type="dxa"/>
          </w:tcPr>
          <w:p>
            <w:pPr>
              <w:pStyle w:val="7"/>
              <w:spacing w:line="295" w:lineRule="exact"/>
              <w:ind w:left="40"/>
              <w:rPr>
                <w:sz w:val="24"/>
              </w:rPr>
            </w:pPr>
            <w:r>
              <w:rPr>
                <w:sz w:val="24"/>
              </w:rPr>
              <w:t>盐酸吗啡结构特点、构效关系、性质</w:t>
            </w:r>
          </w:p>
          <w:p>
            <w:pPr>
              <w:pStyle w:val="7"/>
              <w:spacing w:line="300" w:lineRule="exact"/>
              <w:ind w:left="40"/>
              <w:rPr>
                <w:sz w:val="24"/>
              </w:rPr>
            </w:pPr>
            <w:r>
              <w:rPr>
                <w:sz w:val="24"/>
              </w:rPr>
              <w:t>、代谢和用途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5" w:line="240" w:lineRule="auto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．合成镇痛药</w:t>
            </w: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）盐酸哌替啶结构、性质、代谢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）盐酸美沙酮性质和用途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4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．半合成镇痛</w:t>
            </w:r>
          </w:p>
          <w:p>
            <w:pPr>
              <w:pStyle w:val="7"/>
              <w:spacing w:line="301" w:lineRule="exact"/>
              <w:ind w:left="40"/>
              <w:rPr>
                <w:sz w:val="24"/>
              </w:rPr>
            </w:pPr>
            <w:r>
              <w:rPr>
                <w:sz w:val="24"/>
              </w:rPr>
              <w:t>药</w:t>
            </w: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磷酸可待因性质和用途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3" w:line="240" w:lineRule="auto"/>
              <w:rPr>
                <w:b/>
                <w:sz w:val="28"/>
              </w:rPr>
            </w:pPr>
          </w:p>
          <w:p>
            <w:pPr>
              <w:pStyle w:val="7"/>
              <w:spacing w:line="228" w:lineRule="auto"/>
              <w:ind w:left="40" w:right="223"/>
              <w:jc w:val="both"/>
              <w:rPr>
                <w:sz w:val="24"/>
              </w:rPr>
            </w:pPr>
            <w:r>
              <w:rPr>
                <w:sz w:val="24"/>
              </w:rPr>
              <w:t>六、拟胆碱药和胆碱受体拮抗药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．拟胆碱药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）拟胆碱药的分类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3" w:lineRule="exact"/>
              <w:ind w:left="40"/>
              <w:rPr>
                <w:sz w:val="24"/>
              </w:rPr>
            </w:pPr>
            <w:r>
              <w:rPr>
                <w:spacing w:val="14"/>
                <w:sz w:val="24"/>
              </w:rPr>
              <w:t>（</w:t>
            </w:r>
            <w:r>
              <w:rPr>
                <w:rFonts w:ascii="Times New Roman" w:eastAsia="Times New Roman"/>
                <w:spacing w:val="14"/>
                <w:sz w:val="24"/>
              </w:rPr>
              <w:t>2</w:t>
            </w:r>
            <w:r>
              <w:rPr>
                <w:spacing w:val="14"/>
                <w:sz w:val="24"/>
              </w:rPr>
              <w:t>）</w:t>
            </w:r>
            <w:r>
              <w:rPr>
                <w:spacing w:val="12"/>
                <w:sz w:val="24"/>
              </w:rPr>
              <w:t>硝酸毛果芸香碱、碘解磷定、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pacing w:val="6"/>
                <w:sz w:val="24"/>
              </w:rPr>
              <w:t>溴化新斯的明和加兰他敏的作用与用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2" w:line="240" w:lineRule="auto"/>
              <w:rPr>
                <w:b/>
                <w:sz w:val="25"/>
              </w:rPr>
            </w:pPr>
          </w:p>
          <w:p>
            <w:pPr>
              <w:pStyle w:val="7"/>
              <w:spacing w:before="1" w:line="247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．胆碱受体拮抗药</w:t>
            </w: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）抗胆碱药的分类、颠茄生物碱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类构效关系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）硫酸阿托品结构特点、性质、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Vitali</w:t>
            </w:r>
            <w:r>
              <w:rPr>
                <w:sz w:val="24"/>
              </w:rPr>
              <w:t>反应和用途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）哌仑西平、泮库溴胺的用途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）氯化琥珀胆碱的稳定性及用途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1" w:line="240" w:lineRule="auto"/>
              <w:rPr>
                <w:b/>
                <w:sz w:val="19"/>
              </w:rPr>
            </w:pPr>
          </w:p>
          <w:p>
            <w:pPr>
              <w:pStyle w:val="7"/>
              <w:spacing w:before="1" w:line="306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．肾上腺素能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）肾上腺素能受体激动剂结构类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）构效关系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）</w:t>
            </w:r>
            <w:r>
              <w:rPr>
                <w:spacing w:val="20"/>
                <w:sz w:val="24"/>
              </w:rPr>
              <w:t xml:space="preserve"> 肾上腺素的结构、性质及用</w:t>
            </w:r>
          </w:p>
          <w:p>
            <w:pPr>
              <w:pStyle w:val="7"/>
              <w:spacing w:before="9"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途；盐酸异丙肾上腺素用途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spacing w:after="0" w:line="294" w:lineRule="exact"/>
        <w:jc w:val="center"/>
        <w:rPr>
          <w:sz w:val="24"/>
        </w:rPr>
        <w:sectPr>
          <w:pgSz w:w="10320" w:h="14570"/>
          <w:pgMar w:top="400" w:right="720" w:bottom="460" w:left="820" w:header="0" w:footer="279" w:gutter="0"/>
        </w:sectPr>
      </w:pP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spacing w:before="11"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七、肾上腺素能药物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>
            <w:pPr>
              <w:pStyle w:val="7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受体激动剂</w:t>
            </w: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）重酒石酸去甲肾上腺素、盐酸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多巴胺、盐酸甲氧明用途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）盐酸麻黄碱、沙美特罗的性质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．肾上腺素能</w:t>
            </w:r>
          </w:p>
          <w:p>
            <w:pPr>
              <w:pStyle w:val="7"/>
              <w:spacing w:line="301" w:lineRule="exact"/>
              <w:ind w:left="30"/>
              <w:rPr>
                <w:sz w:val="24"/>
              </w:rPr>
            </w:pPr>
            <w:r>
              <w:rPr>
                <w:sz w:val="24"/>
              </w:rPr>
              <w:t>受体拮抗剂</w:t>
            </w:r>
          </w:p>
        </w:tc>
        <w:tc>
          <w:tcPr>
            <w:tcW w:w="4026" w:type="dxa"/>
          </w:tcPr>
          <w:p>
            <w:pPr>
              <w:pStyle w:val="7"/>
              <w:spacing w:before="6" w:line="228" w:lineRule="auto"/>
              <w:ind w:left="30" w:right="16"/>
              <w:rPr>
                <w:sz w:val="24"/>
              </w:rPr>
            </w:pPr>
            <w:r>
              <w:rPr>
                <w:sz w:val="24"/>
              </w:rPr>
              <w:t>盐酸哌唑嗪、盐酸普萘洛尔和阿替洛尔的性质与用途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0" w:line="240" w:lineRule="auto"/>
              <w:rPr>
                <w:b/>
                <w:sz w:val="17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八、心血管系统药物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7" w:line="240" w:lineRule="auto"/>
              <w:rPr>
                <w:b/>
                <w:sz w:val="23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．调血脂药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）调血脂药分类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）苯氧乙酸类药物的构效关系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）吉非贝齐、洛伐他汀性质和用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5" w:line="240" w:lineRule="auto"/>
              <w:rPr>
                <w:b/>
                <w:sz w:val="20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．抗心绞痛药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）抗心绞痛药物分类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）硝苯地平、尼群地平的结构、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4" w:lineRule="exact"/>
              <w:ind w:left="30"/>
              <w:rPr>
                <w:sz w:val="24"/>
              </w:rPr>
            </w:pPr>
            <w:r>
              <w:rPr>
                <w:spacing w:val="2"/>
                <w:sz w:val="24"/>
              </w:rPr>
              <w:t>（</w:t>
            </w:r>
            <w:r>
              <w:rPr>
                <w:rFonts w:ascii="Times New Roman" w:eastAsia="Times New Roman"/>
                <w:spacing w:val="2"/>
                <w:sz w:val="24"/>
              </w:rPr>
              <w:t>3</w:t>
            </w:r>
            <w:r>
              <w:rPr>
                <w:spacing w:val="2"/>
                <w:sz w:val="24"/>
              </w:rPr>
              <w:t>）</w:t>
            </w:r>
            <w:r>
              <w:rPr>
                <w:spacing w:val="5"/>
                <w:sz w:val="24"/>
              </w:rPr>
              <w:t>盐</w:t>
            </w:r>
            <w:r>
              <w:rPr>
                <w:spacing w:val="4"/>
                <w:sz w:val="24"/>
              </w:rPr>
              <w:t>酸地</w:t>
            </w:r>
            <w:r>
              <w:rPr>
                <w:sz w:val="24"/>
              </w:rPr>
              <w:t>尔</w:t>
            </w:r>
            <w:r>
              <w:rPr>
                <w:spacing w:val="-74"/>
                <w:sz w:val="24"/>
              </w:rPr>
              <w:t xml:space="preserve"> </w:t>
            </w:r>
            <w:r>
              <w:rPr>
                <w:spacing w:val="-76"/>
                <w:sz w:val="24"/>
              </w:rPr>
              <w:drawing>
                <wp:inline distT="0" distB="0" distL="0" distR="0">
                  <wp:extent cx="161290" cy="126365"/>
                  <wp:effectExtent l="0" t="0" r="10160" b="6985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、</w:t>
            </w:r>
            <w:r>
              <w:rPr>
                <w:spacing w:val="4"/>
                <w:sz w:val="24"/>
              </w:rPr>
              <w:t>硝</w:t>
            </w:r>
            <w:r>
              <w:rPr>
                <w:spacing w:val="3"/>
                <w:sz w:val="24"/>
              </w:rPr>
              <w:t>酸</w:t>
            </w:r>
            <w:r>
              <w:rPr>
                <w:spacing w:val="4"/>
                <w:sz w:val="24"/>
              </w:rPr>
              <w:t>异</w:t>
            </w:r>
            <w:r>
              <w:rPr>
                <w:sz w:val="24"/>
              </w:rPr>
              <w:t>山</w:t>
            </w:r>
            <w:r>
              <w:rPr>
                <w:spacing w:val="4"/>
                <w:sz w:val="24"/>
              </w:rPr>
              <w:t>梨</w:t>
            </w:r>
            <w:r>
              <w:rPr>
                <w:sz w:val="24"/>
              </w:rPr>
              <w:t>酯的</w:t>
            </w:r>
          </w:p>
          <w:p>
            <w:pPr>
              <w:pStyle w:val="7"/>
              <w:spacing w:before="8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before="1"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2" w:line="240" w:lineRule="auto"/>
              <w:rPr>
                <w:b/>
                <w:sz w:val="34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．抗高血压药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）抗高血压药分类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）卡托普利、甲基多巴的稳定性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）氯沙坦的作用和用途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1" w:line="235" w:lineRule="auto"/>
              <w:ind w:left="30"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．抗心律失常药</w:t>
            </w: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）抗心律失常药物分类，非特异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性抗心律失常药物的构效关系</w:t>
            </w:r>
          </w:p>
        </w:tc>
        <w:tc>
          <w:tcPr>
            <w:tcW w:w="118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）盐酸胺碘酮的性质和用途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1"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．强心药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）强心药的分类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）地高辛的性质及用途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2" w:line="240" w:lineRule="auto"/>
              <w:rPr>
                <w:b/>
                <w:sz w:val="19"/>
              </w:rPr>
            </w:pPr>
          </w:p>
          <w:p>
            <w:pPr>
              <w:pStyle w:val="7"/>
              <w:spacing w:line="228" w:lineRule="auto"/>
              <w:ind w:left="40" w:right="233"/>
              <w:jc w:val="both"/>
              <w:rPr>
                <w:sz w:val="24"/>
              </w:rPr>
            </w:pPr>
            <w:r>
              <w:rPr>
                <w:sz w:val="24"/>
              </w:rPr>
              <w:t>九、中枢兴奋药和利尿药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8" w:line="240" w:lineRule="auto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．中枢兴奋药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）中枢兴奋药物的分类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25" w:line="292" w:lineRule="exact"/>
              <w:ind w:left="30" w:right="16"/>
              <w:rPr>
                <w:sz w:val="24"/>
              </w:rPr>
            </w:pPr>
            <w:r>
              <w:rPr>
                <w:sz w:val="24"/>
              </w:rPr>
              <w:t>用途，以及紫脲酸铵反应和安钠咖组成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）尼可刹米的结构、性质和用途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）吡拉西坦的性质和用途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9" w:line="240" w:lineRule="auto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．利尿药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）利尿药的类型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）苯并噻嗪类利尿药的构效关系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）氢氯噻嗪的结构、性质和用途</w:t>
            </w:r>
          </w:p>
        </w:tc>
        <w:tc>
          <w:tcPr>
            <w:tcW w:w="1186" w:type="dxa"/>
          </w:tcPr>
          <w:p>
            <w:pPr>
              <w:pStyle w:val="7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）</w:t>
            </w:r>
            <w:r>
              <w:rPr>
                <w:spacing w:val="20"/>
                <w:sz w:val="24"/>
              </w:rPr>
              <w:t xml:space="preserve"> 呋塞米、甘露醇的性质和用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途，螺内酯的代谢和用途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" w:line="240" w:lineRule="auto"/>
              <w:rPr>
                <w:b/>
                <w:sz w:val="18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十、抗过敏药和抗溃药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10" w:line="240" w:lineRule="auto"/>
              <w:rPr>
                <w:b/>
                <w:sz w:val="22"/>
              </w:rPr>
            </w:pPr>
          </w:p>
          <w:p>
            <w:pPr>
              <w:pStyle w:val="7"/>
              <w:spacing w:before="1" w:line="240" w:lineRule="auto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．抗过敏药</w:t>
            </w: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）抗过敏药物的分类，</w:t>
            </w:r>
            <w:r>
              <w:rPr>
                <w:rFonts w:ascii="Times New Roman" w:eastAsia="Times New Roman"/>
                <w:sz w:val="24"/>
              </w:rPr>
              <w:t>H1</w:t>
            </w:r>
            <w:r>
              <w:rPr>
                <w:sz w:val="24"/>
              </w:rPr>
              <w:t>受体拮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抗剂的结构类型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）马来酸氯苯那敏、盐酸赛庚啶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的性质和用途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  <w:tcBorders>
              <w:bottom w:val="nil"/>
            </w:tcBorders>
          </w:tcPr>
          <w:p>
            <w:pPr>
              <w:pStyle w:val="7"/>
              <w:spacing w:before="1" w:line="240" w:lineRule="auto"/>
              <w:rPr>
                <w:b/>
                <w:sz w:val="36"/>
              </w:rPr>
            </w:pPr>
          </w:p>
          <w:p>
            <w:pPr>
              <w:pStyle w:val="7"/>
              <w:spacing w:line="141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．抗溃疡药</w:t>
            </w: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）抗溃疡药物的分类</w:t>
            </w:r>
          </w:p>
        </w:tc>
        <w:tc>
          <w:tcPr>
            <w:tcW w:w="1186" w:type="dxa"/>
          </w:tcPr>
          <w:p>
            <w:pPr>
              <w:pStyle w:val="7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）奥美拉唑的性质和用途</w:t>
            </w:r>
          </w:p>
        </w:tc>
        <w:tc>
          <w:tcPr>
            <w:tcW w:w="1186" w:type="dxa"/>
          </w:tcPr>
          <w:p>
            <w:pPr>
              <w:pStyle w:val="7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49684992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2686685</wp:posOffset>
                </wp:positionV>
                <wp:extent cx="152400" cy="152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硫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95pt;margin-top:211.55pt;height:12pt;width:12pt;mso-position-horizontal-relative:page;mso-position-vertical-relative:page;z-index:-253631488;mso-width-relative:page;mso-height-relative:page;" filled="f" stroked="f" coordsize="21600,21600" o:gfxdata="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BhCg9oAAAALAQAADwAA&#10;AAAAAAABACAAAAAiAAAAZHJzL2Rvd25yZXYueG1sUEsBAhQAFAAAAAgAh07iQH3kJZaiAQAAL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  <w:r>
                        <w:t>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0320" w:h="14570"/>
          <w:pgMar w:top="400" w:right="720" w:bottom="460" w:left="820" w:header="0" w:footer="279" w:gutter="0"/>
        </w:sectPr>
      </w:pPr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6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tcBorders>
              <w:top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）法莫替丁和米索前列醇的性质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2" w:line="240" w:lineRule="auto"/>
              <w:rPr>
                <w:b/>
                <w:sz w:val="28"/>
              </w:rPr>
            </w:pPr>
          </w:p>
          <w:p>
            <w:pPr>
              <w:pStyle w:val="7"/>
              <w:spacing w:before="1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十一、降血糖药</w:t>
            </w:r>
          </w:p>
        </w:tc>
        <w:tc>
          <w:tcPr>
            <w:tcW w:w="1832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．胰岛素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胰岛素的结构特征和用途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70" w:line="235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．口服降血糖药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）口服降血糖药分类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）格列本脲的性质和用途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）吡格列酮的性质和用途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）二甲双胍的性质和用途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）增敏剂类降糖药的性质和用途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1" w:line="240" w:lineRule="auto"/>
              <w:rPr>
                <w:b/>
                <w:sz w:val="31"/>
              </w:rPr>
            </w:pPr>
          </w:p>
          <w:p>
            <w:pPr>
              <w:pStyle w:val="7"/>
              <w:spacing w:before="1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十二、甾体激素药物</w:t>
            </w: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．甾类激素概</w:t>
            </w:r>
          </w:p>
          <w:p>
            <w:pPr>
              <w:pStyle w:val="7"/>
              <w:spacing w:before="9"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述</w:t>
            </w:r>
          </w:p>
        </w:tc>
        <w:tc>
          <w:tcPr>
            <w:tcW w:w="4036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甾类激素的基本母核和分类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6"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1" w:line="247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．肾上腺皮质激素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）糖皮质激素的构效关系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）醋酸地塞米松的结构、性质和</w:t>
            </w:r>
          </w:p>
          <w:p>
            <w:pPr>
              <w:pStyle w:val="7"/>
              <w:spacing w:before="10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）醋酸氢化可</w:t>
            </w:r>
            <w:r>
              <w:rPr>
                <w:color w:val="FF0000"/>
                <w:sz w:val="24"/>
              </w:rPr>
              <w:t>的</w:t>
            </w:r>
            <w:r>
              <w:rPr>
                <w:sz w:val="24"/>
              </w:rPr>
              <w:t>松的结构、性质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5" w:line="240" w:lineRule="auto"/>
              <w:rPr>
                <w:b/>
                <w:sz w:val="35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．性激素</w:t>
            </w: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）雄激素、雌激素、孕激素的结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构特点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）睾酮、雌二醇和黄体酮的结构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改造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）炔雌醇、黄体酮、己烯雌酚、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米非司酮的性质和用途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rPr>
                <w:b/>
                <w:sz w:val="24"/>
              </w:rPr>
            </w:pPr>
          </w:p>
          <w:p>
            <w:pPr>
              <w:pStyle w:val="7"/>
              <w:spacing w:before="11" w:line="240" w:lineRule="auto"/>
              <w:rPr>
                <w:b/>
                <w:sz w:val="31"/>
              </w:rPr>
            </w:pPr>
          </w:p>
          <w:p>
            <w:pPr>
              <w:pStyle w:val="7"/>
              <w:spacing w:before="1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十三、抗恶性肿瘤药物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8" w:line="240" w:lineRule="auto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．烷化剂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）烷化剂药物类型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）氮芥类药物的结构特点和作用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原理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）环磷酰胺的性质、代谢和用途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）卡莫司汀、塞替派性质和用途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240" w:lineRule="auto"/>
              <w:rPr>
                <w:b/>
                <w:sz w:val="26"/>
              </w:rPr>
            </w:pPr>
          </w:p>
          <w:p>
            <w:pPr>
              <w:pStyle w:val="7"/>
              <w:spacing w:before="11" w:line="240" w:lineRule="auto"/>
              <w:rPr>
                <w:b/>
                <w:sz w:val="22"/>
              </w:rPr>
            </w:pPr>
          </w:p>
          <w:p>
            <w:pPr>
              <w:pStyle w:val="7"/>
              <w:spacing w:line="240" w:lineRule="auto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．抗代谢物</w:t>
            </w: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）抗代谢类药物类型、作用原理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）氟尿嘧啶、巯嘌呤的结构、性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质和用途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）卡莫氟、盐酸阿糖胞苷的代谢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4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．金属铂配合</w:t>
            </w:r>
          </w:p>
          <w:p>
            <w:pPr>
              <w:pStyle w:val="7"/>
              <w:spacing w:line="301" w:lineRule="exact"/>
              <w:ind w:left="40"/>
              <w:rPr>
                <w:sz w:val="24"/>
              </w:rPr>
            </w:pPr>
            <w:r>
              <w:rPr>
                <w:sz w:val="24"/>
              </w:rPr>
              <w:t>物</w:t>
            </w:r>
          </w:p>
        </w:tc>
        <w:tc>
          <w:tcPr>
            <w:tcW w:w="4036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顺铂的性质和用途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．天然抗肿瘤</w:t>
            </w:r>
          </w:p>
          <w:p>
            <w:pPr>
              <w:pStyle w:val="7"/>
              <w:spacing w:before="9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药</w:t>
            </w:r>
          </w:p>
        </w:tc>
        <w:tc>
          <w:tcPr>
            <w:tcW w:w="4036" w:type="dxa"/>
          </w:tcPr>
          <w:p>
            <w:pPr>
              <w:pStyle w:val="7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博来霉素、阿霉素、硫酸长春新碱和</w:t>
            </w:r>
          </w:p>
          <w:p>
            <w:pPr>
              <w:pStyle w:val="7"/>
              <w:spacing w:line="287" w:lineRule="exact"/>
              <w:ind w:left="40"/>
              <w:rPr>
                <w:sz w:val="24"/>
              </w:rPr>
            </w:pPr>
            <w:r>
              <w:rPr>
                <w:sz w:val="24"/>
              </w:rPr>
              <w:t>紫杉醇的用途</w:t>
            </w:r>
          </w:p>
        </w:tc>
        <w:tc>
          <w:tcPr>
            <w:tcW w:w="1187" w:type="dxa"/>
          </w:tcPr>
          <w:p>
            <w:pPr>
              <w:pStyle w:val="7"/>
              <w:spacing w:before="11" w:line="240" w:lineRule="auto"/>
              <w:rPr>
                <w:b/>
                <w:sz w:val="21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  <w:tcBorders>
              <w:bottom w:val="nil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30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sz w:val="24"/>
              </w:rPr>
              <w:t>）</w:t>
            </w:r>
            <w:r>
              <w:rPr>
                <w:rFonts w:ascii="Times New Roman" w:hAnsi="Times New Roman" w:eastAsia="Times New Roman"/>
                <w:sz w:val="24"/>
              </w:rPr>
              <w:t>β-</w:t>
            </w:r>
            <w:r>
              <w:rPr>
                <w:sz w:val="24"/>
              </w:rPr>
              <w:t>内酰胺类分类，青霉素类、头</w:t>
            </w:r>
          </w:p>
          <w:p>
            <w:pPr>
              <w:pStyle w:val="7"/>
              <w:spacing w:before="9" w:line="294" w:lineRule="exact"/>
              <w:ind w:left="40"/>
              <w:rPr>
                <w:sz w:val="24"/>
              </w:rPr>
            </w:pPr>
            <w:r>
              <w:rPr>
                <w:sz w:val="24"/>
              </w:rPr>
              <w:t>孢菌素类的基本结构</w:t>
            </w:r>
          </w:p>
        </w:tc>
        <w:tc>
          <w:tcPr>
            <w:tcW w:w="1187" w:type="dxa"/>
          </w:tcPr>
          <w:p>
            <w:pPr>
              <w:pStyle w:val="7"/>
              <w:spacing w:before="4" w:line="240" w:lineRule="auto"/>
              <w:rPr>
                <w:b/>
                <w:sz w:val="24"/>
              </w:rPr>
            </w:pPr>
          </w:p>
          <w:p>
            <w:pPr>
              <w:pStyle w:val="7"/>
              <w:spacing w:line="294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）半合成青霉素类型、结构特点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）半合成头孢菌素的构效关系</w:t>
            </w:r>
          </w:p>
        </w:tc>
        <w:tc>
          <w:tcPr>
            <w:tcW w:w="1187" w:type="dxa"/>
          </w:tcPr>
          <w:p>
            <w:pPr>
              <w:pStyle w:val="7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）青霉素钠结构、稳定性和用途</w:t>
            </w:r>
          </w:p>
        </w:tc>
        <w:tc>
          <w:tcPr>
            <w:tcW w:w="1187" w:type="dxa"/>
          </w:tcPr>
          <w:p>
            <w:pPr>
              <w:pStyle w:val="7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/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十四、抗感染药物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>
            <w:pPr>
              <w:pStyle w:val="7"/>
              <w:spacing w:line="297" w:lineRule="exact"/>
              <w:ind w:left="3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  <w:r>
              <w:rPr>
                <w:rFonts w:ascii="Times New Roman" w:hAnsi="Times New Roman" w:eastAsia="Times New Roman"/>
                <w:sz w:val="24"/>
              </w:rPr>
              <w:t>β-</w:t>
            </w:r>
            <w:r>
              <w:rPr>
                <w:sz w:val="24"/>
              </w:rPr>
              <w:t>内酰胺类</w:t>
            </w: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）苯唑西林钠、阿莫西林性质和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）头孢哌酮、头孢曲松钠、头孢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噻肟钠的性质和用途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）亚胺培南、氨曲南、克拉维酸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和舒巴坦的用途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．四环素类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四环素类性质和用途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before="143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．氨基糖苷类</w:t>
            </w:r>
          </w:p>
        </w:tc>
        <w:tc>
          <w:tcPr>
            <w:tcW w:w="4026" w:type="dxa"/>
          </w:tcPr>
          <w:p>
            <w:pPr>
              <w:pStyle w:val="7"/>
              <w:spacing w:line="288" w:lineRule="exact"/>
              <w:ind w:left="30"/>
              <w:rPr>
                <w:sz w:val="24"/>
              </w:rPr>
            </w:pPr>
            <w:r>
              <w:rPr>
                <w:sz w:val="24"/>
              </w:rPr>
              <w:t>硫酸链霉素性质、用途、阿米卡星用</w:t>
            </w:r>
          </w:p>
          <w:p>
            <w:pPr>
              <w:pStyle w:val="7"/>
              <w:spacing w:line="287" w:lineRule="exact"/>
              <w:ind w:left="30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1186" w:type="dxa"/>
          </w:tcPr>
          <w:p>
            <w:pPr>
              <w:pStyle w:val="7"/>
              <w:spacing w:before="4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．大环内酯类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）红霉素性质、用途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）红霉素的结构改造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）阿奇霉素、克拉霉素的用途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 </w:t>
            </w:r>
            <w:r>
              <w:rPr>
                <w:sz w:val="24"/>
              </w:rPr>
              <w:t>其他类抗生素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）氯霉素的性质和用途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）环孢素、林可霉素和万古霉素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的用途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08" w:line="247" w:lineRule="auto"/>
              <w:ind w:left="30"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．喹诺酮类抗菌药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）四代喹诺酮类抗菌药的特点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）喹诺酮类抗菌药的作用机制和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构效关系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）诺氟沙星的结构、性质和用途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）环丙沙星、左氧氟沙星的用途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．磺胺类药物</w:t>
            </w:r>
          </w:p>
        </w:tc>
        <w:tc>
          <w:tcPr>
            <w:tcW w:w="4026" w:type="dxa"/>
          </w:tcPr>
          <w:p>
            <w:pPr>
              <w:pStyle w:val="7"/>
              <w:spacing w:line="30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）磺胺类药物基本结构、作用机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制和构效关系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）磺胺嘧啶、磺胺甲恶唑的结构</w:t>
            </w:r>
          </w:p>
          <w:p>
            <w:pPr>
              <w:pStyle w:val="7"/>
              <w:spacing w:before="9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、性质和用途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）甲氧苄啶的用途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71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．抗结核病药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）抗生素类抗结核病药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）盐酸乙胺丁醇、利福平的性质</w:t>
            </w:r>
          </w:p>
          <w:p>
            <w:pPr>
              <w:pStyle w:val="7"/>
              <w:spacing w:before="10" w:line="294" w:lineRule="exact"/>
              <w:ind w:left="30"/>
              <w:rPr>
                <w:sz w:val="24"/>
              </w:rPr>
            </w:pPr>
            <w:r>
              <w:rPr>
                <w:sz w:val="24"/>
              </w:rPr>
              <w:t>和用途</w:t>
            </w:r>
          </w:p>
        </w:tc>
        <w:tc>
          <w:tcPr>
            <w:tcW w:w="118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．抗真菌药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氟康唑和特比萘芬的性质和用途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71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10.</w:t>
            </w:r>
            <w:r>
              <w:rPr>
                <w:sz w:val="24"/>
              </w:rPr>
              <w:t>抗病毒药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）阿昔洛韦的结构、性质和用途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）抗艾滋病药的分类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）齐多夫定、沙奎那韦的用途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ind w:left="0"/>
              <w:rPr>
                <w:rFonts w:ascii="Times New Roman"/>
                <w:sz w:val="32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十五、维生素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2" w:line="247" w:lineRule="auto"/>
              <w:ind w:left="30"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．脂溶性维生素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）维生素的含义和分类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）维生素</w:t>
            </w:r>
            <w:r>
              <w:rPr>
                <w:rFonts w:ascii="Times New Roman" w:eastAsia="Times New Roman"/>
                <w:sz w:val="24"/>
              </w:rPr>
              <w:t>A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D3</w:t>
            </w:r>
            <w:r>
              <w:rPr>
                <w:sz w:val="24"/>
              </w:rPr>
              <w:t>的性质和用途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）维生素</w:t>
            </w:r>
            <w:r>
              <w:rPr>
                <w:rFonts w:ascii="Times New Roman" w:eastAsia="Times New Roman"/>
                <w:sz w:val="24"/>
              </w:rPr>
              <w:t>E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K1</w:t>
            </w:r>
            <w:r>
              <w:rPr>
                <w:sz w:val="24"/>
              </w:rPr>
              <w:t>的性质和用途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48" w:line="247" w:lineRule="auto"/>
              <w:ind w:left="30" w:right="21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．水溶性维生素</w:t>
            </w:r>
          </w:p>
        </w:tc>
        <w:tc>
          <w:tcPr>
            <w:tcW w:w="4026" w:type="dxa"/>
          </w:tcPr>
          <w:p>
            <w:pPr>
              <w:pStyle w:val="7"/>
              <w:spacing w:line="30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）维生素</w:t>
            </w:r>
            <w:r>
              <w:rPr>
                <w:rFonts w:ascii="Times New Roman" w:eastAsia="Times New Roman"/>
                <w:sz w:val="24"/>
              </w:rPr>
              <w:t>B1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B2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B6</w:t>
            </w:r>
            <w:r>
              <w:rPr>
                <w:sz w:val="24"/>
              </w:rPr>
              <w:t>的性质和用</w:t>
            </w:r>
          </w:p>
          <w:p>
            <w:pPr>
              <w:pStyle w:val="7"/>
              <w:spacing w:before="9"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1186" w:type="dxa"/>
          </w:tcPr>
          <w:p>
            <w:pPr>
              <w:pStyle w:val="7"/>
              <w:spacing w:before="4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）维生素</w:t>
            </w:r>
            <w:r>
              <w:rPr>
                <w:rFonts w:ascii="Times New Roman" w:eastAsia="Times New Roman"/>
                <w:sz w:val="24"/>
              </w:rPr>
              <w:t>C</w:t>
            </w:r>
            <w:r>
              <w:rPr>
                <w:sz w:val="24"/>
              </w:rPr>
              <w:t>的结构、性质和用途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pStyle w:val="2"/>
        <w:spacing w:line="295" w:lineRule="exact"/>
        <w:ind w:right="2201"/>
        <w:jc w:val="both"/>
      </w:pPr>
    </w:p>
    <w:p>
      <w:pPr>
        <w:spacing w:after="0" w:line="295" w:lineRule="exact"/>
        <w:jc w:val="both"/>
      </w:pPr>
    </w:p>
    <w:p>
      <w:pPr>
        <w:spacing w:after="0" w:line="295" w:lineRule="exact"/>
        <w:jc w:val="both"/>
        <w:rPr>
          <w:rFonts w:hint="eastAsia" w:eastAsia="宋体"/>
          <w:lang w:eastAsia="zh-CN"/>
        </w:rPr>
        <w:sectPr>
          <w:footerReference r:id="rId5" w:type="default"/>
          <w:pgSz w:w="10320" w:h="14570"/>
          <w:pgMar w:top="400" w:right="720" w:bottom="460" w:left="820" w:header="720" w:footer="279" w:gutter="0"/>
          <w:pgNumType w:start="11"/>
        </w:sectPr>
      </w:pPr>
      <w:r>
        <w:rPr>
          <w:rFonts w:hint="eastAsia"/>
          <w:lang w:eastAsia="zh-CN"/>
        </w:rPr>
        <w:t>药物分析</w:t>
      </w:r>
      <w:bookmarkStart w:id="0" w:name="_GoBack"/>
      <w:bookmarkEnd w:id="0"/>
    </w:p>
    <w:tbl>
      <w:tblPr>
        <w:tblStyle w:val="4"/>
        <w:tblW w:w="8541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6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6" w:type="dxa"/>
          </w:tcPr>
          <w:p>
            <w:pPr>
              <w:pStyle w:val="7"/>
              <w:spacing w:line="29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1832" w:type="dxa"/>
          </w:tcPr>
          <w:p>
            <w:pPr>
              <w:pStyle w:val="7"/>
              <w:spacing w:line="296" w:lineRule="exact"/>
              <w:ind w:left="2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4036" w:type="dxa"/>
          </w:tcPr>
          <w:p>
            <w:pPr>
              <w:pStyle w:val="7"/>
              <w:tabs>
                <w:tab w:val="left" w:pos="563"/>
              </w:tabs>
              <w:spacing w:line="29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1187" w:type="dxa"/>
          </w:tcPr>
          <w:p>
            <w:pPr>
              <w:pStyle w:val="7"/>
              <w:spacing w:line="296" w:lineRule="exact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71" w:line="228" w:lineRule="auto"/>
              <w:ind w:left="40" w:right="223"/>
              <w:rPr>
                <w:sz w:val="24"/>
              </w:rPr>
            </w:pPr>
            <w:r>
              <w:rPr>
                <w:sz w:val="24"/>
              </w:rPr>
              <w:t>一、药品质量标准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．概述</w:t>
            </w:r>
          </w:p>
        </w:tc>
        <w:tc>
          <w:tcPr>
            <w:tcW w:w="4036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）药品质量控制目的与质量管理</w:t>
            </w:r>
          </w:p>
          <w:p>
            <w:pPr>
              <w:pStyle w:val="7"/>
              <w:spacing w:before="9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的意义</w:t>
            </w:r>
          </w:p>
        </w:tc>
        <w:tc>
          <w:tcPr>
            <w:tcW w:w="1187" w:type="dxa"/>
          </w:tcPr>
          <w:p>
            <w:pPr>
              <w:pStyle w:val="7"/>
              <w:spacing w:before="15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（2）全面控制药品质量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247" w:lineRule="auto"/>
              <w:ind w:left="40" w:right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．药品质量标准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（1）药品质量标准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(2)中国药典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1" w:line="292" w:lineRule="exact"/>
              <w:ind w:left="40" w:right="253"/>
              <w:rPr>
                <w:sz w:val="24"/>
              </w:rPr>
            </w:pPr>
            <w:r>
              <w:rPr>
                <w:sz w:val="24"/>
              </w:rPr>
              <w:t>（3）制定药品质量标准的基本原则与依据</w:t>
            </w:r>
          </w:p>
        </w:tc>
        <w:tc>
          <w:tcPr>
            <w:tcW w:w="1187" w:type="dxa"/>
          </w:tcPr>
          <w:p>
            <w:pPr>
              <w:pStyle w:val="7"/>
              <w:spacing w:before="141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6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228" w:lineRule="auto"/>
              <w:ind w:left="40" w:right="223"/>
              <w:jc w:val="both"/>
              <w:rPr>
                <w:sz w:val="24"/>
              </w:rPr>
            </w:pPr>
            <w:r>
              <w:rPr>
                <w:sz w:val="24"/>
              </w:rPr>
              <w:t>二、药品检验的主要任务和方法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57" w:line="247" w:lineRule="auto"/>
              <w:ind w:left="40" w:right="14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药品检验的任务和一般程序</w:t>
            </w:r>
          </w:p>
        </w:tc>
        <w:tc>
          <w:tcPr>
            <w:tcW w:w="4036" w:type="dxa"/>
          </w:tcPr>
          <w:p>
            <w:pPr>
              <w:pStyle w:val="7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（1）药品检验的任务</w:t>
            </w:r>
          </w:p>
        </w:tc>
        <w:tc>
          <w:tcPr>
            <w:tcW w:w="1187" w:type="dxa"/>
          </w:tcPr>
          <w:p>
            <w:pPr>
              <w:pStyle w:val="7"/>
              <w:spacing w:line="26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7"/>
              <w:spacing w:line="228" w:lineRule="auto"/>
              <w:ind w:left="40" w:right="253"/>
              <w:rPr>
                <w:sz w:val="24"/>
              </w:rPr>
            </w:pPr>
            <w:r>
              <w:rPr>
                <w:sz w:val="24"/>
              </w:rPr>
              <w:t>（2）药品检验序程：取样、鉴别、检查、含量测定、写出检验报告</w:t>
            </w:r>
          </w:p>
        </w:tc>
        <w:tc>
          <w:tcPr>
            <w:tcW w:w="1187" w:type="dxa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74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鉴别方法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（1）化学鉴别法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（2）光谱鉴别法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（3）色谱鉴别法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杂质及其检查</w:t>
            </w:r>
          </w:p>
          <w:p>
            <w:pPr>
              <w:pStyle w:val="7"/>
              <w:spacing w:before="9" w:line="285" w:lineRule="exact"/>
              <w:ind w:left="40"/>
              <w:rPr>
                <w:sz w:val="24"/>
              </w:rPr>
            </w:pPr>
            <w:r>
              <w:rPr>
                <w:sz w:val="24"/>
              </w:rPr>
              <w:t>方法</w:t>
            </w: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（1）药物中的杂质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（2）一般杂质检查方法与原理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62" w:line="247" w:lineRule="auto"/>
              <w:ind w:left="40" w:right="14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药物制剂通则检查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（1）片剂与胶囊剂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（2）注射剂和滴眼剂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（3）栓剂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（4）软膏剂和眼膏剂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（5）颗粒剂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9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（6）滴耳剂、滴鼻剂、洗剂、搽剂</w:t>
            </w:r>
          </w:p>
          <w:p>
            <w:pPr>
              <w:pStyle w:val="7"/>
              <w:spacing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、凝胶剂</w:t>
            </w:r>
          </w:p>
        </w:tc>
        <w:tc>
          <w:tcPr>
            <w:tcW w:w="1187" w:type="dxa"/>
          </w:tcPr>
          <w:p>
            <w:pPr>
              <w:pStyle w:val="7"/>
              <w:spacing w:before="141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含量测定方法</w:t>
            </w: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（1）滴定分析法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（2）分光光度法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（3）色谱分析法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（4）含量测定有关计算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before="9" w:line="272" w:lineRule="exact"/>
              <w:ind w:left="22" w:right="70"/>
              <w:jc w:val="center"/>
              <w:rPr>
                <w:sz w:val="24"/>
              </w:rPr>
            </w:pPr>
            <w:r>
              <w:rPr>
                <w:sz w:val="24"/>
              </w:rPr>
              <w:t>6.复方制剂分析</w:t>
            </w: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复方制剂分析的特点与要求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>
            <w:pPr>
              <w:pStyle w:val="7"/>
              <w:spacing w:line="305" w:lineRule="exact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药物分析方法</w:t>
            </w:r>
          </w:p>
          <w:p>
            <w:pPr>
              <w:pStyle w:val="7"/>
              <w:spacing w:before="9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的要求</w:t>
            </w:r>
          </w:p>
        </w:tc>
        <w:tc>
          <w:tcPr>
            <w:tcW w:w="4036" w:type="dxa"/>
          </w:tcPr>
          <w:p>
            <w:pPr>
              <w:pStyle w:val="7"/>
              <w:spacing w:before="15" w:line="292" w:lineRule="exact"/>
              <w:ind w:left="40" w:right="133"/>
              <w:rPr>
                <w:sz w:val="24"/>
              </w:rPr>
            </w:pPr>
            <w:r>
              <w:rPr>
                <w:sz w:val="24"/>
              </w:rPr>
              <w:t>准确度、精密度、专属性、检测限、定量限、线性、范围、耐用性</w:t>
            </w:r>
          </w:p>
        </w:tc>
        <w:tc>
          <w:tcPr>
            <w:tcW w:w="1187" w:type="dxa"/>
          </w:tcPr>
          <w:p>
            <w:pPr>
              <w:pStyle w:val="7"/>
              <w:spacing w:before="15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．苯巴比妥</w:t>
            </w:r>
          </w:p>
        </w:tc>
        <w:tc>
          <w:tcPr>
            <w:tcW w:w="4036" w:type="dxa"/>
          </w:tcPr>
          <w:p>
            <w:pPr>
              <w:pStyle w:val="7"/>
              <w:spacing w:line="277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）鉴别：丙二酰脲反应</w:t>
            </w:r>
          </w:p>
        </w:tc>
        <w:tc>
          <w:tcPr>
            <w:tcW w:w="1187" w:type="dxa"/>
          </w:tcPr>
          <w:p>
            <w:pPr>
              <w:pStyle w:val="7"/>
              <w:spacing w:before="4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）有关物质检查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）含量测定：银量法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．阿司匹林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）鉴别：三氯化铁反应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）游离水杨酸的检查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）含量测定：酸碱滴定法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．普鲁卡因</w:t>
            </w:r>
          </w:p>
        </w:tc>
        <w:tc>
          <w:tcPr>
            <w:tcW w:w="4036" w:type="dxa"/>
          </w:tcPr>
          <w:p>
            <w:pPr>
              <w:pStyle w:val="7"/>
              <w:spacing w:line="28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）鉴别：重氮化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偶合反应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（2）对氨基苯甲酸的检查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8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</w:tcPr>
          <w:p>
            <w:pPr>
              <w:pStyle w:val="7"/>
              <w:spacing w:before="9"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（3）含量测定：亚硝酸钠滴定法</w:t>
            </w:r>
          </w:p>
        </w:tc>
        <w:tc>
          <w:tcPr>
            <w:tcW w:w="1187" w:type="dxa"/>
          </w:tcPr>
          <w:p>
            <w:pPr>
              <w:pStyle w:val="7"/>
              <w:spacing w:before="9" w:line="272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0320" w:h="14570"/>
          <w:pgMar w:top="400" w:right="720" w:bottom="460" w:left="820" w:header="0" w:footer="279" w:gutter="0"/>
        </w:sectPr>
      </w:pPr>
    </w:p>
    <w:tbl>
      <w:tblPr>
        <w:tblStyle w:val="4"/>
        <w:tblW w:w="8540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832"/>
        <w:gridCol w:w="4026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restart"/>
            <w:tcBorders>
              <w:top w:val="nil"/>
            </w:tcBorders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5"/>
              <w:ind w:left="0"/>
              <w:rPr>
                <w:b/>
                <w:sz w:val="30"/>
              </w:rPr>
            </w:pPr>
          </w:p>
          <w:p>
            <w:pPr>
              <w:pStyle w:val="7"/>
              <w:spacing w:line="228" w:lineRule="auto"/>
              <w:ind w:left="40" w:right="233"/>
              <w:rPr>
                <w:sz w:val="24"/>
              </w:rPr>
            </w:pPr>
            <w:r>
              <w:rPr>
                <w:sz w:val="24"/>
              </w:rPr>
              <w:t>三、典型药物的分析</w:t>
            </w: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. 异烟肼</w:t>
            </w: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（1）鉴别：与硝酸银的反应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（2）游离肼的检查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</w:t>
            </w:r>
            <w:r>
              <w:rPr>
                <w:rFonts w:ascii="Times New Roman" w:eastAsia="Times New Roman"/>
                <w:sz w:val="24"/>
              </w:rPr>
              <w:t>HPLC</w:t>
            </w:r>
            <w:r>
              <w:rPr>
                <w:sz w:val="24"/>
              </w:rPr>
              <w:t>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60"/>
              <w:ind w:left="30"/>
              <w:rPr>
                <w:sz w:val="24"/>
              </w:rPr>
            </w:pPr>
            <w:r>
              <w:rPr>
                <w:sz w:val="24"/>
              </w:rPr>
              <w:t>5．地西泮</w:t>
            </w:r>
          </w:p>
        </w:tc>
        <w:tc>
          <w:tcPr>
            <w:tcW w:w="4026" w:type="dxa"/>
          </w:tcPr>
          <w:p>
            <w:pPr>
              <w:pStyle w:val="7"/>
              <w:spacing w:line="288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（1）鉴别：与浓酸的呈色反应、氯</w:t>
            </w:r>
          </w:p>
          <w:p>
            <w:pPr>
              <w:pStyle w:val="7"/>
              <w:spacing w:line="287" w:lineRule="exact"/>
              <w:ind w:left="30"/>
              <w:rPr>
                <w:sz w:val="24"/>
              </w:rPr>
            </w:pPr>
            <w:r>
              <w:rPr>
                <w:sz w:val="24"/>
              </w:rPr>
              <w:t>化物的鉴别反应</w:t>
            </w:r>
          </w:p>
        </w:tc>
        <w:tc>
          <w:tcPr>
            <w:tcW w:w="1186" w:type="dxa"/>
          </w:tcPr>
          <w:p>
            <w:pPr>
              <w:pStyle w:val="7"/>
              <w:spacing w:before="155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（2）有关物质检查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（3）含量测定：非水溶液滴定法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．阿托品</w:t>
            </w: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（1）鉴别：托烷生物碱的反应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（2）有关物质的检查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（3）含量测定：非水溶液滴定法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3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维生素</w:t>
            </w:r>
            <w:r>
              <w:rPr>
                <w:rFonts w:ascii="Times New Roman" w:eastAsia="Times New Roman"/>
                <w:sz w:val="24"/>
              </w:rPr>
              <w:t>C</w:t>
            </w: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（1）鉴别：与硝酸银的反应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（2）金属杂质的检查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（3）含量测定：碘量法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．青霉素</w:t>
            </w:r>
          </w:p>
        </w:tc>
        <w:tc>
          <w:tcPr>
            <w:tcW w:w="4026" w:type="dxa"/>
          </w:tcPr>
          <w:p>
            <w:pPr>
              <w:pStyle w:val="7"/>
              <w:spacing w:before="9" w:line="273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（1）鉴别：HPLC法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before="9" w:line="27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（2）青霉素聚合物检查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</w:t>
            </w:r>
            <w:r>
              <w:rPr>
                <w:rFonts w:ascii="Times New Roman" w:eastAsia="Times New Roman"/>
                <w:sz w:val="24"/>
              </w:rPr>
              <w:t>HPLC</w:t>
            </w:r>
            <w:r>
              <w:rPr>
                <w:sz w:val="24"/>
              </w:rPr>
              <w:t>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spacing w:before="160"/>
              <w:ind w:left="30"/>
              <w:rPr>
                <w:sz w:val="24"/>
              </w:rPr>
            </w:pPr>
            <w:r>
              <w:rPr>
                <w:sz w:val="24"/>
              </w:rPr>
              <w:t>9. 氢化可的松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（1）鉴别：硫酸苯肼、菲林试剂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（2）含量测定：高效液相色谱法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7"/>
              <w:ind w:left="0"/>
              <w:rPr>
                <w:b/>
                <w:sz w:val="25"/>
              </w:rPr>
            </w:pPr>
          </w:p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10．地高辛</w:t>
            </w: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（1）鉴别：Keller-Kiliani反应</w:t>
            </w:r>
          </w:p>
        </w:tc>
        <w:tc>
          <w:tcPr>
            <w:tcW w:w="1186" w:type="dxa"/>
          </w:tcPr>
          <w:p>
            <w:pPr>
              <w:pStyle w:val="7"/>
              <w:spacing w:before="9" w:line="27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（2）有关物质检查</w:t>
            </w:r>
          </w:p>
        </w:tc>
        <w:tc>
          <w:tcPr>
            <w:tcW w:w="1186" w:type="dxa"/>
          </w:tcPr>
          <w:p>
            <w:pPr>
              <w:pStyle w:val="7"/>
              <w:spacing w:before="9" w:line="27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82" w:lineRule="exact"/>
              <w:ind w:left="30"/>
              <w:rPr>
                <w:sz w:val="24"/>
              </w:rPr>
            </w:pPr>
            <w:r>
              <w:rPr>
                <w:sz w:val="24"/>
              </w:rPr>
              <w:t>（3）含量测定：HPLC法</w:t>
            </w:r>
          </w:p>
        </w:tc>
        <w:tc>
          <w:tcPr>
            <w:tcW w:w="1186" w:type="dxa"/>
          </w:tcPr>
          <w:p>
            <w:pPr>
              <w:pStyle w:val="7"/>
              <w:spacing w:line="282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</w:tbl>
    <w:p>
      <w:pPr>
        <w:spacing w:before="12" w:line="240" w:lineRule="auto"/>
        <w:rPr>
          <w:b/>
          <w:sz w:val="18"/>
        </w:rPr>
      </w:pPr>
    </w:p>
    <w:p>
      <w:pPr>
        <w:pStyle w:val="2"/>
        <w:spacing w:before="66" w:after="3"/>
        <w:ind w:left="2201" w:right="2201"/>
        <w:jc w:val="center"/>
      </w:pPr>
      <w:r>
        <w:t>医疗机构从业人员行为规范与医学伦理学</w:t>
      </w:r>
    </w:p>
    <w:tbl>
      <w:tblPr>
        <w:tblStyle w:val="4"/>
        <w:tblW w:w="8537" w:type="dxa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5865"/>
        <w:gridCol w:w="11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94" w:type="dxa"/>
          </w:tcPr>
          <w:p>
            <w:pPr>
              <w:pStyle w:val="7"/>
              <w:spacing w:line="298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单 元</w:t>
            </w:r>
          </w:p>
        </w:tc>
        <w:tc>
          <w:tcPr>
            <w:tcW w:w="5865" w:type="dxa"/>
          </w:tcPr>
          <w:p>
            <w:pPr>
              <w:pStyle w:val="7"/>
              <w:spacing w:line="298" w:lineRule="exact"/>
              <w:ind w:left="2605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 目</w:t>
            </w:r>
          </w:p>
        </w:tc>
        <w:tc>
          <w:tcPr>
            <w:tcW w:w="1178" w:type="dxa"/>
          </w:tcPr>
          <w:p>
            <w:pPr>
              <w:pStyle w:val="7"/>
              <w:spacing w:line="298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94" w:type="dxa"/>
            <w:vMerge w:val="restart"/>
          </w:tcPr>
          <w:p>
            <w:pPr>
              <w:pStyle w:val="7"/>
              <w:spacing w:before="11" w:line="228" w:lineRule="auto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>一、 医疗机构从业人员行为规范</w:t>
            </w:r>
          </w:p>
        </w:tc>
        <w:tc>
          <w:tcPr>
            <w:tcW w:w="5865" w:type="dxa"/>
          </w:tcPr>
          <w:p>
            <w:pPr>
              <w:pStyle w:val="7"/>
              <w:spacing w:line="307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．医疗机构从业人员基本行为规范</w:t>
            </w:r>
          </w:p>
        </w:tc>
        <w:tc>
          <w:tcPr>
            <w:tcW w:w="1178" w:type="dxa"/>
          </w:tcPr>
          <w:p>
            <w:pPr>
              <w:pStyle w:val="7"/>
              <w:spacing w:before="107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>
            <w:pPr>
              <w:pStyle w:val="7"/>
              <w:spacing w:line="307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．药学技术人员行为规范</w:t>
            </w:r>
          </w:p>
        </w:tc>
        <w:tc>
          <w:tcPr>
            <w:tcW w:w="1178" w:type="dxa"/>
          </w:tcPr>
          <w:p>
            <w:pPr>
              <w:pStyle w:val="7"/>
              <w:spacing w:before="107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94" w:type="dxa"/>
            <w:vMerge w:val="restart"/>
          </w:tcPr>
          <w:p>
            <w:pPr>
              <w:pStyle w:val="7"/>
              <w:spacing w:before="11" w:line="228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二、 医学伦理道德</w:t>
            </w:r>
          </w:p>
        </w:tc>
        <w:tc>
          <w:tcPr>
            <w:tcW w:w="5865" w:type="dxa"/>
          </w:tcPr>
          <w:p>
            <w:pPr>
              <w:pStyle w:val="7"/>
              <w:spacing w:line="298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．医患关系</w:t>
            </w:r>
          </w:p>
        </w:tc>
        <w:tc>
          <w:tcPr>
            <w:tcW w:w="1178" w:type="dxa"/>
            <w:vMerge w:val="restart"/>
          </w:tcPr>
          <w:p>
            <w:pPr>
              <w:pStyle w:val="7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349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>
            <w:pPr>
              <w:pStyle w:val="7"/>
              <w:spacing w:line="299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．医疗行为中的伦理道德</w:t>
            </w: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>
            <w:pPr>
              <w:pStyle w:val="7"/>
              <w:spacing w:line="298" w:lineRule="exact"/>
              <w:ind w:left="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．医学伦理道德的评价和监督</w:t>
            </w: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p/>
    <w:sectPr>
      <w:pgSz w:w="10320" w:h="14570"/>
      <w:pgMar w:top="400" w:right="720" w:bottom="460" w:left="820" w:header="0" w:footer="2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right="0"/>
      <w:jc w:val="left"/>
      <w:rPr>
        <w:b w:val="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111AF"/>
    <w:rsid w:val="58801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2869"/>
      <w:jc w:val="center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3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2019-01-24T03:08:00Z</dcterms:created>
  <dc:creator>Administrator</dc:creator>
  <cp:lastModifiedBy>流水寒烟</cp:lastModifiedBy>
  <dcterms:modified xsi:type="dcterms:W3CDTF">2019-01-24T03:14:35Z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2052-10.1.0.7697</vt:lpwstr>
  </property>
</Properties>
</file>