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800" w:leftChars="-857" w:right="-1758" w:rightChars="-837"/>
      </w:pP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乡村全科助理医师考试大纲（试行）</w:t>
      </w:r>
    </w:p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第一部分：医学人文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7"/>
        <w:tblW w:w="225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目录</w:t>
            </w: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kern w:val="0"/>
          <w:szCs w:val="21"/>
        </w:rPr>
        <w:t>一、医学心理</w:t>
      </w:r>
      <w:bookmarkStart w:id="0" w:name="_GoBack"/>
      <w:bookmarkEnd w:id="0"/>
    </w:p>
    <w:p>
      <w:pPr>
        <w:jc w:val="center"/>
      </w:pPr>
      <w:r>
        <w:rPr>
          <w:rFonts w:hint="eastAsia" w:ascii="宋体" w:hAnsi="宋体" w:eastAsia="宋体" w:cs="宋体"/>
          <w:kern w:val="0"/>
          <w:szCs w:val="21"/>
        </w:rPr>
        <w:t xml:space="preserve">  二、医学伦理☆</w:t>
      </w:r>
    </w:p>
    <w:p>
      <w:pPr>
        <w:jc w:val="center"/>
      </w:pPr>
      <w:r>
        <w:rPr>
          <w:rFonts w:hint="eastAsia" w:ascii="宋体" w:hAnsi="宋体" w:eastAsia="宋体" w:cs="宋体"/>
          <w:kern w:val="0"/>
          <w:szCs w:val="21"/>
        </w:rPr>
        <w:t xml:space="preserve">  三、卫生法规☆</w:t>
      </w:r>
    </w:p>
    <w:p>
      <w:pPr>
        <w:jc w:val="center"/>
        <w:rPr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四、基本技能</w:t>
      </w:r>
    </w:p>
    <w:p>
      <w:pPr>
        <w:jc w:val="center"/>
        <w:rPr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“☆”含中医相关内容</w:t>
      </w:r>
    </w:p>
    <w:p>
      <w:pPr>
        <w:jc w:val="center"/>
        <w:rPr>
          <w:szCs w:val="21"/>
        </w:rPr>
      </w:pPr>
    </w:p>
    <w:p>
      <w:pPr>
        <w:spacing w:before="12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第一部分：人文医学</w:t>
      </w:r>
    </w:p>
    <w:tbl>
      <w:tblPr>
        <w:tblStyle w:val="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776"/>
        <w:gridCol w:w="4255"/>
        <w:gridCol w:w="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第一部分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医学人文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单元</w:t>
            </w: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细目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要点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一、医学心理</w:t>
            </w: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1.概述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（1）医学心理学概念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（2）医学模式转化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（3）医学心理学的基本观点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2.乡村医疗服务中的心理问题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（1）心理健康的概念与标准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（2）心理应激的应对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（3）心身疾病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（4）心理干预的基本方法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（5）医患沟通的技巧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二、医学伦理</w:t>
            </w: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1.概述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（1）医学伦理学的概念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（2）中医学的道德传统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（3）医学伦理的基本原则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（4）医师行为规范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（5）医患关系的伦理要求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2.乡村医疗服务中的伦理问题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（1）疾病防控的伦理要求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（2）健康教育与健康促进的伦理要求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（3）疾病诊治中的伦理要求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三、卫生法规</w:t>
            </w: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1.执业医师法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（1）医师的基本要求及职责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（2）医师执业规则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（3）执业助理医师执业范围与要求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2.母婴保健法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母婴保健专项技术许可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3.精神卫生法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（1）精神障碍患者权益保护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（2）基层卫生机构对于严重精神障碍患者康复的义务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4.乡村医生从业管理条例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乡村医生执业规则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5.医疗机构管理条例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医疗机构执业规则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6.医疗废物管理条例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医疗卫生机构对医疗废物的管理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7.处方管理办法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（1）处方书写规则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（2）处方的开具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（3）处方的管理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8.抗菌药物临床应用管理办法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（1）抗菌药物临床应用的原则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（2）抗菌药物处方权的授予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（3）基层医疗卫生机构抗菌药物的选用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（4）村卫生室使用抗菌药物开展静脉输注活动的要求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（5）基层医疗卫生机构抗菌药物使用情况监督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9.医院感染管理办法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（1）医疗器械、器具的消毒工作技术规范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（2）医院感染危险因素控制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10.传染病防治法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（1）传染病的分类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（2）医疗机构在传染病预防中的职责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（3）传染病疫情的报告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（4）医疗机构在传染病疫情控制中应当采取的措施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（5）医疗机构应当开展的医疗救治活动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11.疫苗流通和预防接种管理条例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（1）疫苗的分类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（2）疫苗接种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（3）预防接种异常反应的情形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12.突发公共卫生事件应急条例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（1）医疗卫生机构发现突发公共卫生事件的报告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（2）医疗卫生机构在突发事件发生时的应急措施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13.药品管理法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（1）假药和劣药以及按照假药、劣药论处的情形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（2）药品不良反应报告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14.人口与计划生育法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（1）医疗保健机构计划生育技术服务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（2）严禁非医学需要的胎儿性别鉴定和选择性别的人工终止妊娠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15.侵权责任法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（1）医疗机构承担赔偿责任的情形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（2）推定医疗机构有过错的情形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（3）医疗机构不承担赔偿责任的情形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（4）紧急情况下医疗措施的实施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（5）对医疗行为的限制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16.医疗事故处理条例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（1）病历资料的书写和复印复制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（2）疑似引起不良后果医疗物品的封存和启封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（3）尸检的时限和拒绝尸检的责任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（4）不属于医疗事故的情形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17.中医药条例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（1）中医医疗机构与从业人员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（2）保障措施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（3）法律责任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18.中药品种保护条例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（1）中药保护品种等级的划分和审批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（2）中药保护品种的保护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（3）罚则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四、基本技能</w:t>
            </w: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1.职业素质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（1）沟通能力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（2）伦理判断能力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（3）依法执业能力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</w:t>
            </w:r>
          </w:p>
        </w:tc>
      </w:tr>
    </w:tbl>
    <w:p>
      <w:pPr>
        <w:jc w:val="center"/>
      </w:pPr>
    </w:p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257300" cy="392430"/>
          <wp:effectExtent l="0" t="0" r="0" b="762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3924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4"/>
        <w:szCs w:val="24"/>
        <w:lang w:val="en-US" w:eastAsia="zh-CN"/>
      </w:rPr>
      <w:t xml:space="preserve">               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网址：</w: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begin"/>
    </w:r>
    <w:r>
      <w:rPr>
        <w:rFonts w:hint="eastAsia" w:ascii="宋体" w:hAnsi="宋体" w:eastAsia="宋体" w:cs="宋体"/>
        <w:sz w:val="18"/>
        <w:szCs w:val="18"/>
        <w:lang w:val="en-US" w:eastAsia="zh-CN"/>
      </w:rPr>
      <w:instrText xml:space="preserve"> HYPERLINK "http://www.ykpass.com.cn" </w:instrTex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separate"/>
    </w:r>
    <w:r>
      <w:rPr>
        <w:rStyle w:val="6"/>
        <w:rFonts w:hint="eastAsia" w:ascii="宋体" w:hAnsi="宋体" w:eastAsia="宋体" w:cs="宋体"/>
        <w:sz w:val="18"/>
        <w:szCs w:val="18"/>
        <w:lang w:val="en-US" w:eastAsia="zh-CN"/>
      </w:rPr>
      <w:t>www.ykpass.com.cn</w: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end"/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电话：</w:t>
    </w:r>
    <w:r>
      <w:rPr>
        <w:rFonts w:ascii="宋体" w:hAnsi="宋体" w:eastAsia="宋体" w:cs="宋体"/>
        <w:sz w:val="18"/>
        <w:szCs w:val="18"/>
      </w:rPr>
      <w:t>400-628-6615转1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23E9"/>
    <w:rsid w:val="00025DCA"/>
    <w:rsid w:val="002839DF"/>
    <w:rsid w:val="002C51FF"/>
    <w:rsid w:val="005D71A1"/>
    <w:rsid w:val="006A2E45"/>
    <w:rsid w:val="00797E61"/>
    <w:rsid w:val="008C23E9"/>
    <w:rsid w:val="00962385"/>
    <w:rsid w:val="00AE5DE5"/>
    <w:rsid w:val="00E22905"/>
    <w:rsid w:val="00E50111"/>
    <w:rsid w:val="00E51358"/>
    <w:rsid w:val="00EA6F7E"/>
    <w:rsid w:val="077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265</Words>
  <Characters>1512</Characters>
  <Lines>12</Lines>
  <Paragraphs>3</Paragraphs>
  <TotalTime>0</TotalTime>
  <ScaleCrop>false</ScaleCrop>
  <LinksUpToDate>false</LinksUpToDate>
  <CharactersWithSpaces>1774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2016-11-24T11:35:00Z</dcterms:created>
  <dc:creator>cdel</dc:creator>
  <cp:lastModifiedBy>撒哈拉没有雨</cp:lastModifiedBy>
  <dcterms:modified xsi:type="dcterms:W3CDTF">2018-03-09T01:32:10Z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