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乡村全科助理医师考试大纲（试行）</w:t>
      </w: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第三部分：全科医疗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8"/>
        <w:tblW w:w="45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一、全科医学基本知识☆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二、常见症状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三、常见病与多发病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四、合理用药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五、急诊与急救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六、基本技能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七、中医辨证论治和适宜技术应用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43" w:firstLineChars="40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☆含中医相关内容</w:t>
            </w:r>
          </w:p>
        </w:tc>
      </w:tr>
    </w:tbl>
    <w:p>
      <w:pPr>
        <w:jc w:val="center"/>
        <w:rPr>
          <w:rFonts w:asciiTheme="minorEastAsia" w:hAnsiTheme="minorEastAsia"/>
          <w:b/>
          <w:szCs w:val="21"/>
        </w:rPr>
      </w:pPr>
    </w:p>
    <w:p>
      <w:pPr>
        <w:spacing w:before="12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第三部分：全科医疗</w:t>
      </w:r>
    </w:p>
    <w:tbl>
      <w:tblPr>
        <w:tblStyle w:val="8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612"/>
        <w:gridCol w:w="5169"/>
        <w:gridCol w:w="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>第二部分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>公共卫生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>单元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>细目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一、全科医学基本知识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1.全科医疗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（1）全科医疗的概念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（2）全科医疗的服务模式、基本特征和原则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（3）全科医疗和专科医疗的区别和联系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（4）临床预防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（5）全科医疗的常用工具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2.全科医生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（1）全科医生的概念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（2）全科医生的签约服务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（3）全科医生的诊疗思维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（4）全科医生的应诊任务与接诊技巧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二、常见症状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1.发热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2.皮疹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3.水肿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4.发绀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5.结膜充血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6.耳鸣与耳聋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7.鼻出血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8.口腔溃疡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9.牙痛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10.咽痛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11.吞咽困难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12.声音嘶哑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13.咳嗽与咳痰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14.咯血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15.呼吸困难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16.胸痛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17.心悸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18.恶心与呕吐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19.黄疸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20.腹痛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21.腹泻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22.便秘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23.呕血与便血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24.尿急、尿频与尿痛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25.血尿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26.阴道出血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27.腰腿痛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28.关节痛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29.头痛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30.抽搐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31.眩晕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32.晕厥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（3）临床特点及意义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33.意识障碍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（4）诊断思路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34.失眠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（4）处理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三、常见病与多发病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（一）呼吸系统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1.急性上呼吸道感染（包括小儿）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2.急性支气管炎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 慢性阻塞性肺疾病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4.支气管哮喘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5.肺炎（包括小儿）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6.胸腔积液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7.肺结核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（二）心血管系统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1.慢性心力衰竭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2.心律失常（ 早搏、心房颤动、室上速、室速）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（3）处理及转诊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3.原发性高血压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 冠状动脉粥样硬化性心脏病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（三）消化系统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1.胃食管反流病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2.急性胃炎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3.慢性胃炎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4.消化性溃疡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5.肝硬化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6.急性阑尾炎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7.胆石病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8.急性胆囊炎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9.急性胰腺炎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（四）泌尿与生殖系统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1.尿路感染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2.慢性肾小球肾炎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3.急性尿潴留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4.慢性肾衰竭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5.前列腺增生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6.尿路结石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7.异位妊娠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8.阴道炎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9.痛经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（五）血液、代谢、内分泌系统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1.缺铁性贫血（包括小儿）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2.血小板减少性紫癜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3.甲状腺功能亢进症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4.甲状腺功能减退症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5.糖尿病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6.血脂异常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（六）精神、神经系统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1.脑血管疾病（短暂性脑缺血发作、脑出血、脑梗死）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（5）转诊与康复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2.癫痫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3.精神分裂症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4.抑郁症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（七）运动系统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1.颈椎病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（3）防治原则与转诊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2.粘连性肩关节炎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（3）防治原则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3.类风湿关节炎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4.骨关节炎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（2）防治原则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5.常见的骨折（肱骨干、桡骨远端、股骨颈、胫骨、脊柱、骨盆）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（4）防治原则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6.关节脱位（下颌、肩、肘、髋）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（4）防治原则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（八）小儿疾病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1.先天性心脏病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2.小儿腹泻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（4）治疗原则（液体疗法）与转诊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3.小儿急性肾小球肾炎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（3）治疗原则及转诊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4.维生素D缺乏性佝偻病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5.新生儿黄疸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6.小儿热性惊厥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（4）急救措施及转诊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7.常见发疹性疾病（麻疹、幼儿急诊、猩红热、水痘、风疹、手足口病）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（九）传染病与性病、寄生虫病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1.病毒性肝炎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2.流行性脑脊髓膜炎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3.狂犬病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（3）防治原则与转诊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4.艾滋病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（3）预防与转诊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5.性传播疾病（梅毒、淋病、生殖器疱疹、尖锐湿疣）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（4）防治原则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6.肠道寄生虫病（蛔虫病、蛲虫病、钩虫病）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（十）五官、皮肤及其他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1.结膜炎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2.中耳炎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3.鼻炎与鼻窦炎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4.牙周炎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5.过敏性皮肤病（接触性皮炎、湿疹、荨麻疹）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6.真菌性皮肤病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7.浅表软组织急性化脓性感染（疖、痈、蜂窝织炎、丹毒、脓性指头炎）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8.急性乳腺炎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（1）概述（常见病因）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（4）治疗原则与预防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9.腹股沟疝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（2）治疗原则及转诊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10.痔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（3）治疗原则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11.破伤风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（3）预防与转诊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（十一）常见肿瘤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1.肺癌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2.食管癌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（4）防治原则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3.胃癌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（1）常见病因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4.结、直肠癌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5.乳腺癌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（2）诊断（鉴别诊断）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（3）预防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6.子宫颈癌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（2）诊断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（3）防治原则与转诊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四、合理用药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合理用药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（1）原则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（2）抗菌药物、激素、解热镇痛药的合理应用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（3）特殊人群用药原则与禁忌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（4）相关药物配伍禁忌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（5）常见的药物不良反应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五、急诊与急救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（一）急、危、重症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1.休克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（3）早期处理和转诊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2.气胸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3.气道异物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4.心脏骤停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5.急性心肌梗死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6.高血压急症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7.糖尿病酮症酸中毒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8.低血糖症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9.癫痫持续状态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10.小儿热性惊厥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（二）常见损伤与骨折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1.颅脑损伤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2.腹部损伤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3.常见的骨折（肋骨、肱骨干、桡骨远端、股骨颈、胫骨、脊柱、骨盆）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4.关节脱位（下颌、肩、肘、髋）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（三）意外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1.急性农药中毒（有机磷杀虫药、灭鼠药、百草枯）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2.急性一氧化碳中毒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3.急性酒精中毒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4.镇静催眠药中毒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5.中暑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6.窒息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7.淹溺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8.热烧伤（烫伤）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9.冻伤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10.坠落伤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11.电击伤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12.毒蛇咬伤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13.蜂蜇伤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（1）初步判断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（2）现场急救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（3）转诊注意事项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六、基本技能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1.病史采集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（1）发热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（2）咽痛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（3）咳嗽与咳痰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（4）咯血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（5）胸痛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（6）呕血与便血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（7）腹痛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（8）腹泻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（9）黄疸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（10）尿频、尿急与尿痛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（11）血尿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（12）头痛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（13）意识障碍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2.体格检查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（1）一般检查：全身状况、皮肤、淋巴结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（2）头颈部检查：外眼、瞳孔、对光反射、牙龈、咽部、扁桃体、甲状腺、气管、血管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（3）胸部检查：胸部（肺）、乳房、心脏、外周血管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（4）腹部检查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（5）脊柱、四肢、关节、肛门检查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（6）神经系统检查：生理反射、脑膜刺激征、病理反射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3.操作项目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（1）初级心肺复苏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（2）吸氧术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（3）切开、缝合、打结、拆线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（4）开放性伤口的止血包扎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（5）换药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（6）肌内注射、静脉注射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（7）导尿术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（8）四肢骨折现场急救外固定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（9）脊柱损伤患者的搬运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（10）刷牙指导（改良Bass 刷牙法）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4.医学文书书写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（1）门诊病历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（2）处方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七、中医辨证论治和适宜技术应用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（一）中医学基本概念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1.整体观念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2.辨证论治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3.阴阳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（二）诊法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1.望诊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（1）面色（五色主病）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（2）舌（常见舌色、舌形、舌苔）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2.闻诊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（1）听声音（咳嗽、喘、哮、呕吐、嗳气）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（2）嗅气味（口气、二便、经带）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3.问诊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主要内容及临床意义（寒热、汗、疼痛、头身、耳目、睡眠、饮食与口味、口渴与饮水、二便、情志、经带）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4.切诊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常见脉象及其临床意义（浮、沉、迟、数、滑、弦、细、虚、实）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（三）八纲辨证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1.表里辨证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（3）鉴别要点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2.寒热辨证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（3）鉴别要点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3.虚实辨证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（3）鉴别要点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4.阴阳辨证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（2）临床表现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（3）鉴别要点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（四）经络腧穴总论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经络腧穴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（1）十二经脉在四肢部的分布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（2）腧穴的主治特点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（3）骨度分寸定位法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（五）常见病、多发病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1.感冒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（2）辨证论治：风寒感冒、风热感冒、暑湿感冒证的主症、治法、常用中成药及其他适宜治疗技术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2.咳嗽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（2）辨证论治：风寒咳嗽、风热咳嗽、痰湿咳嗽、痰热咳嗽、阴虚咳嗽证的主症、治法、常用中成药及其他适宜治疗技术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3.胸痹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（2）辨证论治：气滞胸痹、血瘀胸痹、痰浊胸痹证的主症、治法及常用中成药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4.不寐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（2）辨证论治：肝火扰心、心脾两虚、心肾不交、心胆气虚证的主症、治法、常用中成药及其他适宜技术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5.中风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（2）中风恢复期的治法、常用中成药及其他适宜治疗技术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6.头痛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（2）辨证论治：风寒头痛、肝阳头痛证的主症、治法、常用中成药及其他适宜治疗技术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7.眩晕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（2）辨证论治：肝阳上亢、气血亏虚证的主症、治法、常用中成药及其他适宜治疗技术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8.胁痛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（2）辨证论治：肝郁气滞、瘀血阻络、肝络失养证的主症、治法、常用中成药及其他适宜治疗技术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9.胃痛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（2）辨证论治：寒邪客胃、肝气犯胃、食滞胃脘证的主症、治法、常用中成药及其他适宜治疗技术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10.呕吐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（2）辨证论治：外邪犯胃、肝气犯胃、食滞胃脘证的主症、治法及常用中成药及其他适宜治疗技术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11.泄泻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（2）辨证论治：食滞肠胃、寒湿内盛、湿热伤中、脾肾阳虚证的主症、治法、常用中成药及其他适宜治疗技术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12.便秘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（2）辨证论治：热秘、气虚秘的主症、治法、常用中成药及其他适宜治疗技术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13.内伤发热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（2）辨证论治：血虚发热、阴虚发热、气虚发热、阳虚发热、气郁发热、血瘀发热证的主症、治法、常用中成药及其他适宜治疗技术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14.腰痛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（2）辨证论治：寒湿腰痛、湿热腰痛、瘀血腰痛、肾虚腰痛证的主症、治法、常用中成药及其他适宜治疗技术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15.痹证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（2）辨证论治：行痹、痛痹、着痹证的主症、治法、常用中成药及其他适宜治疗技术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16.疖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（2）主症、治法及常用中成药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17.痔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（2）辨证论治：内痔、外痔、混合痔的主症、治法及常用中成药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18.湿疮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（2）辨证论治：湿热蕴肤、血虚风燥证的主症、治法、常用中成药及其他适宜治疗技术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19.痛经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（2）辨证论治：气滞血瘀、寒凝血瘀证的主症、治法、常用中成药及其他适宜治疗技术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20.月经先后无定期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（2）辨证论治：肝郁证、肾虚证的主症、治法、常用中成药及其他适宜治疗技术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21.带下病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（2）辨证论治：湿热下注、肾阳虚证的主症、治法、常用中成药及其他适宜治疗技术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22.肺炎喘嗽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（2）辨证论治：风寒闭肺、风热闭肺、痰热闭肺证的主症、治法、常用中成药及其他适宜治疗技术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23.小儿泄泻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（2）辨证论治：寒湿泄泻、湿热泄泻、伤食泄泻、脾虚泄泻证的主症、治法、常用中成药及其他适宜治疗技术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24.面瘫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（1）针灸治疗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（2）外治法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25.漏肩风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（1）概念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（2）针灸、推拿治疗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（六）刺灸法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刺灸法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（1）针刺注意事项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（2）灸法的种类及适应范围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（七）中成药应用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1.应用禁忌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（1）中成药与西药的配伍禁忌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（2）中成药的用药禁忌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（3）影响中成药的安全因素及控制措施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2.用法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（1）内服药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（2）外用药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3.肺系病证常用中成药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感冒清热颗粒、通宣理肺丸、银翘解毒丸、连花清瘟胶囊、双黄连合剂、板蓝根颗粒、藿香正气丸（水、胶囊）、防风通圣丸（颗粒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）、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橘红丸、急支糖浆、养阴清肺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丸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4.心脑系病证常用中成药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速效救心丸、复方丹参滴丸（片）、血府逐瘀丸（胶囊、口服液）、麝香保心丸、清开灵口服液、安宫牛黄丸、苏合香丸、川芎茶调丸、华佗再造丸、天王补心丹、地奥心血康胶囊、血栓通注射液、丹参注射液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5.脾胃系病证常用中成药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补中益气丸、参苓白术丸、生脉饮、归脾丸、附子理中丸、香砂养胃丸、气滞胃痛颗粒、保和丸、麻仁润肠丸、复方黄连素片、四神丸等的功用、适应证及使用注意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6.肝胆系病证常用中成药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逍遥丸、茵栀黄颗粒、消炎利胆片、护肝片等的功用、适应证及使用注意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7.肾系病证常用中成药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六味地黄丸、金匮肾气丸、知柏地黄丸、杞菊地黄丸、五苓散、排石颗粒等的功用、适应证及使用注意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8.其他病证常用中成药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小活络丸、尪痹颗粒、消渴丸等的功用、适应证及使用注意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9.调经类常用中成药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乌鸡白凤丸、艾附暖宫丸、益母草膏（颗粒）、更年安片、桂枝茯苓丸等的功用、适应证及使用注意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10.止带类常用中成药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妇科千金片、花红颗粒（片）等的功用、适应证及使用注意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11.小儿肺系病证常用中成药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小儿肺咳颗粒的功用、适应证及使用注意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12.小儿脾胃系病证常用中成药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小儿化食丸、健儿消食口服液、小儿泻速停颗粒等的功用、适应证及使用注意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13.皮肤与外科常用中成药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连翘败毒丸、防风通圣丸（散）、京万红、马应龙麝香痔疮膏等的功用、适应证及使用注意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14.骨伤科常用中成药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七厘散、跌打丸、云南白药等的功用、适应证及使用注意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15.五官科常用中成药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明目地黄丸、鼻炎康片、黄氏响声丸、口腔溃疡散等的功用、适应证及使用注意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（八）中医基本技能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 .常用穴位的定位与操作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2.针刺操作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提插法、捻转法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3.艾灸操作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隔姜灸、温和灸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4.刮痧操作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摩擦法、梳刮法、点压法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5.拔罐操作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留罐法、走罐法、闪罐法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6.推拿操作</w:t>
            </w:r>
          </w:p>
        </w:tc>
        <w:tc>
          <w:tcPr>
            <w:tcW w:w="5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推法、拿法、按法、揉法、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㨰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法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掌握</w:t>
            </w:r>
          </w:p>
        </w:tc>
      </w:tr>
    </w:tbl>
    <w:p>
      <w:pPr>
        <w:jc w:val="center"/>
        <w:rPr>
          <w:rFonts w:asciiTheme="minorEastAsia" w:hAnsiTheme="minorEastAsia"/>
          <w:b/>
          <w:szCs w:val="21"/>
        </w:rPr>
      </w:pPr>
    </w:p>
    <w:p>
      <w:pPr>
        <w:jc w:val="center"/>
        <w:rPr>
          <w:rFonts w:asciiTheme="minorEastAsia" w:hAnsiTheme="minorEastAsia"/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257300" cy="392430"/>
          <wp:effectExtent l="0" t="0" r="0" b="762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392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         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网址：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begin"/>
    </w:r>
    <w:r>
      <w:rPr>
        <w:rFonts w:hint="eastAsia" w:ascii="宋体" w:hAnsi="宋体" w:eastAsia="宋体" w:cs="宋体"/>
        <w:sz w:val="18"/>
        <w:szCs w:val="18"/>
        <w:lang w:val="en-US" w:eastAsia="zh-CN"/>
      </w:rPr>
      <w:instrText xml:space="preserve"> HYPERLINK "http://www.ykpass.com.cn" </w:instrTex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separate"/>
    </w:r>
    <w:r>
      <w:rPr>
        <w:rStyle w:val="7"/>
        <w:rFonts w:hint="eastAsia" w:ascii="宋体" w:hAnsi="宋体" w:eastAsia="宋体" w:cs="宋体"/>
        <w:sz w:val="18"/>
        <w:szCs w:val="18"/>
        <w:lang w:val="en-US" w:eastAsia="zh-CN"/>
      </w:rPr>
      <w:t>www.ykpass.com.cn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end"/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电话：</w:t>
    </w:r>
    <w:r>
      <w:rPr>
        <w:rFonts w:ascii="宋体" w:hAnsi="宋体" w:eastAsia="宋体" w:cs="宋体"/>
        <w:sz w:val="18"/>
        <w:szCs w:val="18"/>
      </w:rPr>
      <w:t>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407"/>
    <w:rsid w:val="0004617A"/>
    <w:rsid w:val="00074267"/>
    <w:rsid w:val="00152227"/>
    <w:rsid w:val="00337EC6"/>
    <w:rsid w:val="003F6EA9"/>
    <w:rsid w:val="00417E03"/>
    <w:rsid w:val="0042421B"/>
    <w:rsid w:val="00464DAD"/>
    <w:rsid w:val="00573AB3"/>
    <w:rsid w:val="006E5407"/>
    <w:rsid w:val="0076443E"/>
    <w:rsid w:val="007F3B40"/>
    <w:rsid w:val="007F7494"/>
    <w:rsid w:val="009014A8"/>
    <w:rsid w:val="009C7181"/>
    <w:rsid w:val="009E078E"/>
    <w:rsid w:val="00A35A18"/>
    <w:rsid w:val="00AC12F3"/>
    <w:rsid w:val="00C9626A"/>
    <w:rsid w:val="00E04290"/>
    <w:rsid w:val="00E954FC"/>
    <w:rsid w:val="00ED4561"/>
    <w:rsid w:val="0F361EDC"/>
    <w:rsid w:val="24FE18F3"/>
    <w:rsid w:val="2B8E7B8C"/>
    <w:rsid w:val="6B1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2110</Words>
  <Characters>12032</Characters>
  <Lines>100</Lines>
  <Paragraphs>28</Paragraphs>
  <TotalTime>0</TotalTime>
  <ScaleCrop>false</ScaleCrop>
  <LinksUpToDate>false</LinksUpToDate>
  <CharactersWithSpaces>14114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2016-11-24T11:58:00Z</dcterms:created>
  <dc:creator>cdel</dc:creator>
  <cp:lastModifiedBy>Administrator</cp:lastModifiedBy>
  <dcterms:modified xsi:type="dcterms:W3CDTF">2018-03-09T02:20:05Z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