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14"/>
        <w:gridCol w:w="2052"/>
        <w:gridCol w:w="2936"/>
        <w:gridCol w:w="1360"/>
        <w:gridCol w:w="138"/>
      </w:tblGrid>
      <w:tr w:rsidR="00641A1B" w:rsidRPr="00641A1B" w:rsidTr="00641A1B">
        <w:trPr>
          <w:gridAfter w:val="1"/>
          <w:wAfter w:w="144" w:type="dxa"/>
          <w:trHeight w:val="312"/>
          <w:tblCellSpacing w:w="0" w:type="dxa"/>
          <w:jc w:val="center"/>
        </w:trPr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单元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细目</w:t>
            </w:r>
          </w:p>
        </w:tc>
        <w:tc>
          <w:tcPr>
            <w:tcW w:w="30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要点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要求</w:t>
            </w:r>
          </w:p>
        </w:tc>
      </w:tr>
      <w:tr w:rsidR="00641A1B" w:rsidRPr="00641A1B" w:rsidTr="00641A1B">
        <w:trPr>
          <w:gridAfter w:val="1"/>
          <w:wAfter w:w="144" w:type="dxa"/>
          <w:trHeight w:val="31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gridAfter w:val="1"/>
          <w:wAfter w:w="144" w:type="dxa"/>
          <w:tblCellSpacing w:w="0" w:type="dxa"/>
          <w:jc w:val="center"/>
        </w:trPr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一、绪论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1.概述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（1）药剂学的概念与任务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641A1B" w:rsidRPr="00641A1B" w:rsidTr="00641A1B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（2）剂型、制剂、制剂学等名词的含义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641A1B" w:rsidRPr="00641A1B" w:rsidTr="00641A1B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（3）药剂学的分支学科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641A1B" w:rsidRPr="00641A1B" w:rsidTr="00641A1B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2.药物剂型与DDS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（1）药物剂型的重要性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641A1B" w:rsidRPr="00641A1B" w:rsidTr="00641A1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（2）药物剂型的分类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（3）药物的传递系统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rHeight w:val="70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3.辅料在药剂中的应用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4.药典与药品标准简介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（1）药典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（2）药品标准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（3）处方药与非处方药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（4）GMP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rHeight w:val="300"/>
          <w:tblCellSpacing w:w="0" w:type="dxa"/>
          <w:jc w:val="center"/>
        </w:trPr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二、液体制剂</w:t>
            </w: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　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1.药物溶液的形成理论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（1）药物溶剂的种类及性质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rHeight w:val="40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（2）药物的溶解度与溶出速度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2.表面活性剂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（1）表面活性剂的概念与特点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（2）表面活性剂的分类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（3）表面活性剂的基本性质和应用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（4）表面活性剂的生物学性质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3.液体制剂的简介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（1）液体制剂的特点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（2）液体制剂的分类与质量要求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（3）液体制剂的溶剂和附加剂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4.低分子溶液剂与高分子溶液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（1）低分子溶液剂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（2）高分子溶液剂的概念与性质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（3）高分子溶液剂的制备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rHeight w:val="5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5.溶胶剂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（1）溶胶剂的概念、性质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（2）溶胶剂的制备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rHeight w:val="5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6.混悬剂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（1）混悬剂的概念与性质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rHeight w:val="76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（2）混悬剂的稳定剂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rHeight w:val="76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（3）混悬剂的制备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rHeight w:val="5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（4）混悬剂的质量评价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7.乳剂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（1）乳剂的概念与特点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（2）常用的乳化剂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rHeight w:val="5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（3）乳剂的稳定性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（4）乳剂的制备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rHeight w:val="40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（5）乳剂的质量评价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8.不同给药途径用液体制剂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（1）搽剂、涂膜剂与洗剂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（2）滴鼻剂、滴耳剂、含漱剂与滴牙剂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rHeight w:val="33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（3）合剂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rHeight w:val="405"/>
          <w:tblCellSpacing w:w="0" w:type="dxa"/>
          <w:jc w:val="center"/>
        </w:trPr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三、灭菌制剂与无菌制剂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1.灭菌与无菌制剂常用的技术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（1）灭菌制剂与无菌制剂的定义与分类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（2）物理灭菌技术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（3）化学灭菌法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（4）无菌操作法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rHeight w:val="78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2.注射剂（小容量注射剂）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（1）注射剂的分类和给药途径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（2）注射剂的特点和一般质量要求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（3）注射剂的处方组分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（4）注射剂的工艺流程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（5）注射用水的质量要求及其制备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（6）热原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（7）注射容器的制备与质量检查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（8）典型注射剂处方与制备工艺分析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3.输液（大容量注射剂）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（1）输液的分类与质量要求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（2）输液的制备与质量检查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（3）输液主要存在的问题及解决方法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（4）典型输液处方与制备工</w:t>
            </w: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艺分析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了解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4.注射用无菌粉末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（1）注射用无菌分装制品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（2）注射用冻干制品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5.眼用液体制剂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（1）眼用药物的吸收途径及影响吸收的因素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（2）滴眼剂与洗眼剂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（3）滴眼液体型制剂的制备与工艺分析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四、固体制剂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1.粉体学基础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（1）粉体学的性质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（2）粉体的密度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（3）粉体的流动性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2.散剂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（1）散剂的概念与特点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（2）散剂的制备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（3）散剂的质量检查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3.颗粒剂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（1）颗粒剂的概念与特点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（2）颗粒剂的制备与质量检查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4.片剂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（1）片剂的特点与分类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（2）片剂常用的辅料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（3）片剂的制备方法与分类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（4）湿法制粒技术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（5）固体的干燥、整粒与混合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（6）压片、质检与举例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5.包衣片剂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（1）糖包衣工艺与材料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（2）薄膜包衣工艺与材料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（3）包衣的方法与设备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4.胶囊剂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（1）胶囊剂的概念、特点与分类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rHeight w:val="78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（2）胶囊剂的制备与质量检查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5.滴丸剂与膜剂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（1）滴丸剂的概念与特点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（2）滴丸剂的制备（常用基质、制备方法）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（3）膜剂的概念与特点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rHeight w:val="6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（4）成膜材料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rHeight w:val="4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（5）膜剂制备工艺及质量要求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五、半固体制剂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1.软膏剂与乳膏剂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（1）软膏剂的概念、特点与分类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（2）软膏剂的基质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（3）软膏剂的的制备及举例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（4）软膏剂的质量检查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2.眼膏剂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（1）眼膏剂的概念、分类与组成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（2）眼膏剂的制备与质量检查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3.凝胶剂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（1）凝胶剂的概念与分类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（2）水性凝胶剂的基质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（3）水性凝胶剂的制备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4.栓剂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（1）栓剂概念、分类与一般质量要求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（2）栓剂处方组成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（3）栓剂的制备与举例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（4）栓剂的治疗作用及临床应用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（5）栓剂的质量评价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六、气雾剂、喷雾剂与粉雾剂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1.气雾剂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（1）气雾剂的概念、特点与分类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（2）气雾剂的吸收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（3）气雾剂的组成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2.喷雾剂与粉雾剂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（1）喷雾剂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（2）粉雾剂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七、浸出制剂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1.概述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（1）药材的预处理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（2）浸出过程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（3）影响浸出的因素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（4）浸出方法与设备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（5）浸出液的蒸发与干燥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2.常用的浸出制剂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（1）浸出制剂概念、特点及分类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（2）汤剂、酒剂、酊剂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（3）浸膏剂、流浸膏剂与煎膏剂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（4）浸出制剂的质量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八、制剂新技术与药物新剂型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1.固体分散体的制备技术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（1）固体分散体的概念、特点及类型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（2）固体分散体的载体材料及制备方法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2.包合物的制备技</w:t>
            </w: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术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（1）包合物的概念、特点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（2）包合材料及包合物的制备方法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3.缓释、控释制剂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（1）缓释、控释制剂的概念与特点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rHeight w:val="3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（2）缓释、控释制剂常用材料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rHeight w:val="13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（3）缓释、控释制剂的释药原理与方法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rHeight w:val="25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4.靶向制剂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（1）靶向制剂的概念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rHeight w:val="1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（2）被动靶向制剂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24"/>
              </w:rPr>
            </w:pPr>
          </w:p>
        </w:tc>
      </w:tr>
      <w:tr w:rsidR="00641A1B" w:rsidRPr="00641A1B" w:rsidTr="00641A1B">
        <w:trPr>
          <w:trHeight w:val="13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（3）主动靶向制剂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24"/>
              </w:rPr>
            </w:pPr>
          </w:p>
        </w:tc>
      </w:tr>
      <w:tr w:rsidR="00641A1B" w:rsidRPr="00641A1B" w:rsidTr="00641A1B">
        <w:trPr>
          <w:trHeight w:val="10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（4）物理化学靶向制剂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10"/>
                <w:szCs w:val="24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5.透皮给药制剂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（1）透皮给药制剂的概念、特点与分类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（2）影响药物透皮吸收的因素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（3）透皮给药制剂常用的吸收促进剂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rHeight w:val="40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（4）促进药物透皮吸收的新技术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6.生物技术药物制剂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（1）基本概念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（2）蛋白质类药物制剂的处方工艺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（3）蛋白质类药物新型给药系统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rHeight w:val="855"/>
          <w:tblCellSpacing w:w="0" w:type="dxa"/>
          <w:jc w:val="center"/>
        </w:trPr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九、药物制剂稳定性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1.基本概念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（1）药物制剂稳定性的意义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（2）药物制剂稳定性的化学动力学基础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（3）制剂中药物化学降解途径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rHeight w:val="5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2.影响药物制剂降解的因素与稳定化方法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（1）处方因素对药物制剂稳定性的影响及解决方法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（2）外界因素对药物制剂稳定性的影响及解决方法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rHeight w:val="6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（3）药物制剂稳定化的其他方法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641A1B" w:rsidRPr="00641A1B" w:rsidRDefault="00641A1B" w:rsidP="00641A1B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18"/>
        <w:gridCol w:w="2439"/>
        <w:gridCol w:w="2643"/>
      </w:tblGrid>
      <w:tr w:rsidR="00641A1B" w:rsidRPr="00641A1B" w:rsidTr="00641A1B">
        <w:trPr>
          <w:trHeight w:val="312"/>
          <w:tblCellSpacing w:w="0" w:type="dxa"/>
          <w:jc w:val="center"/>
        </w:trPr>
        <w:tc>
          <w:tcPr>
            <w:tcW w:w="26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单元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细目</w:t>
            </w:r>
          </w:p>
        </w:tc>
        <w:tc>
          <w:tcPr>
            <w:tcW w:w="2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要点</w:t>
            </w:r>
          </w:p>
        </w:tc>
      </w:tr>
      <w:tr w:rsidR="00641A1B" w:rsidRPr="00641A1B" w:rsidTr="00641A1B">
        <w:trPr>
          <w:trHeight w:val="31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26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一、医院药事与医院药事管理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1、医院药事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（1）药学与医院药事概述</w:t>
            </w: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（2）医院药事管理及其发展</w:t>
            </w: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2、医院药事管理的内容和常用方法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（1）医院药事管理的内容</w:t>
            </w: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（2）医院药事管理的常用方法</w:t>
            </w: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（3）医院药事管理的发展趋势</w:t>
            </w: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26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二、医院药事的组织管理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1、医院药事管理的组织结构及任务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（1）医院药事的组织管理模式</w:t>
            </w: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（2）医院药学部门的组织机构</w:t>
            </w: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（3）医院药学部门的工作职责和任务</w:t>
            </w: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2、医院药事管理与药物治疗学委员会的组成与职责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3、医院药学部门人员的管理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（1）医院药学人员的构成和编制</w:t>
            </w: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（2）医院药学人员的任职条件与职责</w:t>
            </w: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（3）医院药学人员的职业道德</w:t>
            </w: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26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三、调剂管理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1、处方概念及组成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2、处方制度与书写规则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3、调剂的概念及其质量管理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4、调剂管理的法律、法规规定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5、门（急）诊、住院调剂的任务与工作特点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26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四、制剂管理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1、医院制剂概述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（1）医院制剂室概述</w:t>
            </w: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（2）医院制剂的概念、分类及特征</w:t>
            </w: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（3）医院制剂申报审批</w:t>
            </w: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2、医院配制制剂的质量管理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（1）普通、灭菌和无菌、中药制剂的质量管理</w:t>
            </w: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（2）静脉输液的混合调配</w:t>
            </w: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26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五、药品供应管理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1、药品采购管理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（1）药品的采购管理</w:t>
            </w: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（2）药品招标采购</w:t>
            </w: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2、药品的质量验收管理与出入库管理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（1）药品的质量验收管理</w:t>
            </w: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（2）药品的出入库管理</w:t>
            </w: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3、药品的储存与养护管理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4、特殊管理药品、急救药品及新药的供应管理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（1）特殊管理药品的供应管理</w:t>
            </w: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（2）急救药品的供应管理</w:t>
            </w: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（3）新药的供应管理</w:t>
            </w: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5、药品的信息管理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药品名称、药品分类、药价</w:t>
            </w: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26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六、医院药品质量管理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1、药品质量特性及其影响因素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2、医院药品检验室的任务及其工作程序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3、医院药品质量监督管理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（1）医院药品质量监督管理的组织机构&gt; </w:t>
            </w: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（2）医院药品质量监督管理的内容&gt; </w:t>
            </w: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26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七、临床用药管理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1、药物治疗管理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&gt; </w:t>
            </w: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2、合理用药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（1）合理用药概念的形成与发展&gt; </w:t>
            </w: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（2）合理用药的基本原则&gt; </w:t>
            </w: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（3）影响合理用药的因素&gt; </w:t>
            </w: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（4）合理用药的管理&gt; </w:t>
            </w: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（5）医院处方点评管理&gt; </w:t>
            </w: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（6）抗菌药物的合理使用&gt; </w:t>
            </w: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3、安全用药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（1）药品不良反应的定义及其分类&gt; </w:t>
            </w: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（2）药品不良反应报告和监测&gt; </w:t>
            </w: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（3）药品不良反应的预防&gt; </w:t>
            </w: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（4）药物警戒&gt; </w:t>
            </w: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26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八、附录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1、中华人民共和国药品管理法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2、中华人民共和国药品管理法实施条例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3、医疗机构药事管理规定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4、处方管理办法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5、处方药与非处方药分类管理办法（试行）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6、药品说明书和标签管理规定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7、麻醉药品和精神药品管理条例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8、医疗机构麻醉药品第一类精神药品管理规定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9、医疗用毒性药品管理办法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10、医院处方点评管理规范（试行）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11、抗菌药物临床应用指导原则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12、药品不良反应报告和监测管理办法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13、医疗机构制剂配制质量管理规范（试行）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14、静脉用药集中配制质量管理规范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15、卫生部关于加强孕产妇及而儿童临床用药管理的通知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16、医疗机构药品监督管理办法（试行）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7D37AC" w:rsidRDefault="007D37AC"/>
    <w:sectPr w:rsidR="007D37AC" w:rsidSect="007D37AC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307" w:rsidRDefault="000E3307" w:rsidP="00641A1B">
      <w:r>
        <w:separator/>
      </w:r>
    </w:p>
  </w:endnote>
  <w:endnote w:type="continuationSeparator" w:id="1">
    <w:p w:rsidR="000E3307" w:rsidRDefault="000E3307" w:rsidP="00641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307" w:rsidRDefault="000E3307" w:rsidP="00641A1B">
      <w:r>
        <w:separator/>
      </w:r>
    </w:p>
  </w:footnote>
  <w:footnote w:type="continuationSeparator" w:id="1">
    <w:p w:rsidR="000E3307" w:rsidRDefault="000E3307" w:rsidP="00641A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471" w:rsidRPr="00BC6864" w:rsidRDefault="00FF2471" w:rsidP="00FF2471">
    <w:pPr>
      <w:pStyle w:val="a3"/>
    </w:pPr>
    <w:r w:rsidRPr="00BC6864">
      <w:rPr>
        <w:noProof/>
      </w:rPr>
      <w:drawing>
        <wp:inline distT="0" distB="0" distL="0" distR="0">
          <wp:extent cx="936294" cy="290756"/>
          <wp:effectExtent l="19050" t="0" r="0" b="0"/>
          <wp:docPr id="4" name="图片 1" descr="医学考试在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医学考试在线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495" cy="2929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C6864">
      <w:rPr>
        <w:rFonts w:hint="eastAsia"/>
      </w:rPr>
      <w:t xml:space="preserve">　　　　　　　　　</w:t>
    </w:r>
    <w:r w:rsidRPr="00BC6864">
      <w:rPr>
        <w:rFonts w:ascii="宋体" w:hAnsi="宋体" w:hint="eastAsia"/>
      </w:rPr>
      <w:t xml:space="preserve">　　</w:t>
    </w:r>
    <w:r w:rsidRPr="00BC6864">
      <w:rPr>
        <w:rFonts w:ascii="宋体" w:hAnsi="宋体"/>
      </w:rPr>
      <w:t xml:space="preserve">       </w:t>
    </w:r>
    <w:r w:rsidRPr="00BC6864">
      <w:rPr>
        <w:rFonts w:ascii="宋体" w:hAnsi="宋体" w:hint="eastAsia"/>
      </w:rPr>
      <w:t xml:space="preserve">                          </w:t>
    </w:r>
    <w:r w:rsidRPr="00BC6864">
      <w:rPr>
        <w:rFonts w:ascii="宋体" w:hAnsi="宋体"/>
      </w:rPr>
      <w:t xml:space="preserve"> </w:t>
    </w:r>
    <w:r w:rsidRPr="00BC6864">
      <w:rPr>
        <w:rFonts w:ascii="宋体" w:hAnsi="宋体" w:hint="eastAsia"/>
      </w:rPr>
      <w:t>医学考试在线整理</w:t>
    </w:r>
    <w:r w:rsidRPr="00BC6864">
      <w:tab/>
    </w:r>
  </w:p>
  <w:p w:rsidR="00A3270A" w:rsidRPr="00FF2471" w:rsidRDefault="00A3270A" w:rsidP="00FF247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1A1B"/>
    <w:rsid w:val="0000473A"/>
    <w:rsid w:val="00012C79"/>
    <w:rsid w:val="000A1865"/>
    <w:rsid w:val="000D5D94"/>
    <w:rsid w:val="000E3307"/>
    <w:rsid w:val="001074C9"/>
    <w:rsid w:val="001132AA"/>
    <w:rsid w:val="00204DB3"/>
    <w:rsid w:val="004365C3"/>
    <w:rsid w:val="00472723"/>
    <w:rsid w:val="005307EA"/>
    <w:rsid w:val="00561025"/>
    <w:rsid w:val="00641A1B"/>
    <w:rsid w:val="006976D0"/>
    <w:rsid w:val="007D0693"/>
    <w:rsid w:val="007D37AC"/>
    <w:rsid w:val="00821BDB"/>
    <w:rsid w:val="00A3270A"/>
    <w:rsid w:val="00B641C8"/>
    <w:rsid w:val="00BB4480"/>
    <w:rsid w:val="00C773BD"/>
    <w:rsid w:val="00D5286B"/>
    <w:rsid w:val="00FF2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1A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1A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1A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1A1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41A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A3270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327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6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684</Words>
  <Characters>3903</Characters>
  <Application>Microsoft Office Word</Application>
  <DocSecurity>0</DocSecurity>
  <Lines>32</Lines>
  <Paragraphs>9</Paragraphs>
  <ScaleCrop>false</ScaleCrop>
  <Company/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Administrator</cp:lastModifiedBy>
  <cp:revision>4</cp:revision>
  <dcterms:created xsi:type="dcterms:W3CDTF">2016-01-04T08:40:00Z</dcterms:created>
  <dcterms:modified xsi:type="dcterms:W3CDTF">2017-02-14T03:04:00Z</dcterms:modified>
</cp:coreProperties>
</file>